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841" w:val="left" w:leader="none"/>
        </w:tabs>
        <w:spacing w:before="40"/>
        <w:ind w:left="0" w:right="23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20"/>
          <w:sz w:val="24"/>
        </w:rPr>
        <w:t>Dr</w:t>
      </w:r>
      <w:r>
        <w:rPr>
          <w:rFonts w:ascii="Times New Roman"/>
          <w:b/>
          <w:color w:val="231F20"/>
          <w:spacing w:val="-2"/>
          <w:sz w:val="24"/>
        </w:rPr>
        <w:t> </w:t>
      </w:r>
      <w:r>
        <w:rPr>
          <w:rFonts w:ascii="Times New Roman"/>
          <w:b/>
          <w:color w:val="231F20"/>
          <w:sz w:val="24"/>
        </w:rPr>
        <w:t>Radovan</w:t>
      </w:r>
      <w:r>
        <w:rPr>
          <w:rFonts w:ascii="Times New Roman"/>
          <w:b/>
          <w:color w:val="231F20"/>
          <w:spacing w:val="1"/>
          <w:sz w:val="24"/>
        </w:rPr>
        <w:t> </w:t>
      </w:r>
      <w:r>
        <w:rPr>
          <w:rFonts w:ascii="Times New Roman"/>
          <w:b/>
          <w:color w:val="231F20"/>
          <w:spacing w:val="-1"/>
          <w:sz w:val="24"/>
        </w:rPr>
        <w:t>Spremo</w:t>
        <w:tab/>
      </w:r>
      <w:r>
        <w:rPr>
          <w:rFonts w:ascii="Times New Roman"/>
          <w:b/>
          <w:color w:val="231F20"/>
          <w:spacing w:val="-1"/>
          <w:sz w:val="22"/>
        </w:rPr>
        <w:t>UDC:05:33(330.1)497.6</w:t>
      </w:r>
      <w:r>
        <w:rPr>
          <w:rFonts w:ascii="Times New Roman"/>
          <w:sz w:val="22"/>
        </w:rPr>
      </w:r>
    </w:p>
    <w:p>
      <w:pPr>
        <w:tabs>
          <w:tab w:pos="7866" w:val="left" w:leader="none"/>
        </w:tabs>
        <w:spacing w:before="35"/>
        <w:ind w:left="0" w:right="5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HET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Trebinje,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BiH</w:t>
        <w:tab/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Stručni</w:t>
      </w:r>
      <w:r>
        <w:rPr>
          <w:rFonts w:ascii="Times New Roman" w:hAnsi="Times New Roman" w:cs="Times New Roman" w:eastAsia="Times New Roman"/>
          <w:color w:val="231F20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članak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3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email:</w:t>
      </w:r>
      <w:r>
        <w:rPr>
          <w:rFonts w:ascii="Times New Roman"/>
          <w:color w:val="231F20"/>
          <w:spacing w:val="1"/>
          <w:sz w:val="22"/>
        </w:rPr>
        <w:t> </w:t>
      </w:r>
      <w:hyperlink r:id="rId7">
        <w:r>
          <w:rPr>
            <w:rFonts w:ascii="Times New Roman"/>
            <w:color w:val="231F20"/>
            <w:spacing w:val="-1"/>
            <w:sz w:val="22"/>
          </w:rPr>
          <w:t>rspremo@henatrebisnici.copm</w:t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spacing w:line="240" w:lineRule="auto" w:before="135"/>
        <w:ind w:left="1905" w:right="1899"/>
        <w:jc w:val="center"/>
        <w:rPr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RAČUNOVODSTVENI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OBUHVAT</w:t>
      </w:r>
      <w:r>
        <w:rPr>
          <w:color w:val="231F20"/>
        </w:rPr>
        <w:t> </w:t>
      </w:r>
      <w:r>
        <w:rPr>
          <w:color w:val="231F20"/>
          <w:spacing w:val="-1"/>
        </w:rPr>
        <w:t>UPRAVLjANjA</w:t>
      </w:r>
      <w:r>
        <w:rPr>
          <w:b w:val="0"/>
        </w:rPr>
      </w:r>
    </w:p>
    <w:p>
      <w:pPr>
        <w:spacing w:before="139"/>
        <w:ind w:left="1902" w:right="1899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KRUŽENjEM</w:t>
      </w:r>
      <w:r>
        <w:rPr>
          <w:rFonts w:ascii="Times New Roman" w:hAnsi="Times New Roman"/>
          <w:b/>
          <w:color w:val="231F20"/>
          <w:spacing w:val="2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KAPITALA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8" w:right="113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</w:t>
      </w:r>
      <w:r>
        <w:rPr>
          <w:rFonts w:ascii="Times New Roman" w:hAnsi="Times New Roman"/>
          <w:color w:val="231F20"/>
          <w:spacing w:val="-1"/>
          <w:sz w:val="20"/>
        </w:rPr>
        <w:t>AŽETAK: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Osnivač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ima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obavezu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novoosnovanom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preduzeću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obezbijedi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neophodna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sredstva.</w:t>
      </w:r>
      <w:r>
        <w:rPr>
          <w:rFonts w:ascii="Times New Roman" w:hAnsi="Times New Roman"/>
          <w:color w:val="231F20"/>
          <w:spacing w:val="66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Obezbeđenje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sredstava</w:t>
      </w:r>
      <w:r>
        <w:rPr>
          <w:rFonts w:ascii="Times New Roman" w:hAnsi="Times New Roman"/>
          <w:color w:val="231F20"/>
          <w:spacing w:val="-1"/>
          <w:sz w:val="20"/>
        </w:rPr>
        <w:t>,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odnosno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pribavljanje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može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bude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vlastite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akumulacije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tj.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potiču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sopstvenih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izvora,</w:t>
      </w:r>
      <w:r>
        <w:rPr>
          <w:rFonts w:ascii="Times New Roman" w:hAnsi="Times New Roman"/>
          <w:color w:val="231F20"/>
          <w:spacing w:val="70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pozajmljenih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sredstva,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to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tuđi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izvori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odnosno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pozajmljeni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kapital.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Sopstveni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kapital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preduzeća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naziva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81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neto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imovinom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ili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čista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imovina.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Zavisno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pravne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forme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preduzeća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zavisi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način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pribavljanja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sopstvenih</w:t>
      </w:r>
      <w:r>
        <w:rPr>
          <w:rFonts w:ascii="Times New Roman" w:hAnsi="Times New Roman"/>
          <w:color w:val="231F20"/>
          <w:spacing w:val="9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sredstava.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Polazeći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ove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činjenice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drugih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kriterija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zakonom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propisanih,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razlikuju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sledeće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pravne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forme</w:t>
      </w:r>
      <w:r>
        <w:rPr>
          <w:rFonts w:ascii="Times New Roman" w:hAnsi="Times New Roman"/>
          <w:color w:val="231F20"/>
          <w:spacing w:val="10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preduzeća: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inokosna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preduzeća,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društva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lica,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drustvo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kapitala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Sredstva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potiču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poza</w:t>
      </w:r>
      <w:r>
        <w:rPr>
          <w:rFonts w:ascii="Times New Roman" w:hAnsi="Times New Roman"/>
          <w:color w:val="231F20"/>
          <w:sz w:val="20"/>
        </w:rPr>
        <w:t>jmljenih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izvora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stoje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63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raspolaganju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preduzeću,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skladu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ugovorom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kome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rokovi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precizirani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kamata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njihovo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korištenje.</w:t>
      </w:r>
      <w:r>
        <w:rPr>
          <w:rFonts w:ascii="Times New Roman" w:hAnsi="Times New Roman"/>
          <w:color w:val="231F20"/>
          <w:spacing w:val="55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Pozajmljeni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izvori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prvenstveno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krediti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banaka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drugih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finansijskih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institucija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emitovanje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kreditnih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hartija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8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vrijedn</w:t>
      </w:r>
      <w:r>
        <w:rPr>
          <w:rFonts w:ascii="Times New Roman" w:hAnsi="Times New Roman"/>
          <w:color w:val="231F20"/>
          <w:spacing w:val="-1"/>
          <w:sz w:val="20"/>
        </w:rPr>
        <w:t>osti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što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obveznica.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Zavisno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roka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dospjeća,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pozajmljene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izvore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dijelimo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kratkoročne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25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dugoročne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kredite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tekuće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obaveze.</w:t>
      </w:r>
      <w:r>
        <w:rPr>
          <w:rFonts w:ascii="Times New Roman" w:hAnsi="Times New Roman"/>
          <w:sz w:val="20"/>
        </w:rPr>
      </w: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K</w:t>
      </w:r>
      <w:r>
        <w:rPr>
          <w:rFonts w:ascii="Times New Roman" w:hAnsi="Times New Roman"/>
          <w:color w:val="231F20"/>
          <w:spacing w:val="-1"/>
          <w:sz w:val="20"/>
        </w:rPr>
        <w:t>LJUČNE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RIJEČI</w:t>
      </w:r>
      <w:r>
        <w:rPr>
          <w:rFonts w:ascii="Times New Roman" w:hAnsi="Times New Roman"/>
          <w:color w:val="231F20"/>
          <w:sz w:val="20"/>
        </w:rPr>
        <w:t>: 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inokosna 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preduzeća, 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društva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lica, 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društva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kapitala,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akcijski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kapital, 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krediti,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obveznice,</w:t>
      </w:r>
      <w:r>
        <w:rPr>
          <w:rFonts w:ascii="Times New Roman"/>
          <w:color w:val="231F20"/>
          <w:spacing w:val="-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plasmani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154"/>
        <w:ind w:left="1904" w:right="1899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right="109" w:firstLine="719"/>
        <w:jc w:val="both"/>
      </w:pPr>
      <w:r>
        <w:rPr>
          <w:rFonts w:ascii="Times New Roman" w:hAnsi="Times New Roman"/>
          <w:color w:val="231F20"/>
          <w:spacing w:val="-1"/>
        </w:rPr>
        <w:t>O</w:t>
      </w:r>
      <w:r>
        <w:rPr>
          <w:rFonts w:ascii="Times New Roman" w:hAnsi="Times New Roman"/>
          <w:color w:val="231F20"/>
          <w:spacing w:val="-1"/>
        </w:rPr>
        <w:t>snovnu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poslovnu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računovodstvenu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jedinicu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privrednom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</w:rPr>
        <w:t>sistemu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predstavlja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preduzeće,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polazeći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činjenice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neophodno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color w:val="231F20"/>
        </w:rPr>
        <w:t>je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konstatovati</w:t>
      </w:r>
      <w:r>
        <w:rPr>
          <w:color w:val="231F20"/>
          <w:spacing w:val="50"/>
        </w:rPr>
        <w:t> </w:t>
      </w:r>
      <w:r>
        <w:rPr>
          <w:color w:val="231F20"/>
        </w:rPr>
        <w:t>da</w:t>
      </w:r>
      <w:r>
        <w:rPr>
          <w:color w:val="231F20"/>
          <w:spacing w:val="51"/>
        </w:rPr>
        <w:t> </w:t>
      </w:r>
      <w:r>
        <w:rPr>
          <w:color w:val="231F20"/>
        </w:rPr>
        <w:t>osnovnu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djelatnost</w:t>
      </w:r>
      <w:r>
        <w:rPr>
          <w:color w:val="231F20"/>
          <w:spacing w:val="51"/>
        </w:rPr>
        <w:t> </w:t>
      </w:r>
      <w:r>
        <w:rPr>
          <w:color w:val="231F20"/>
        </w:rPr>
        <w:t>i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njegovu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veličinu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određuje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osnivač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preduzeća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skladu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važećim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normativnim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aktima.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  <w:spacing w:val="-1"/>
        </w:rPr>
        <w:t>Osniv</w:t>
      </w:r>
      <w:r>
        <w:rPr>
          <w:rFonts w:ascii="Times New Roman" w:hAnsi="Times New Roman"/>
          <w:color w:val="231F20"/>
          <w:spacing w:val="-1"/>
        </w:rPr>
        <w:t>ač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preuzima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obavezu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novoosnovanom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preduzeću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obezbijedi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n</w:t>
      </w:r>
      <w:r>
        <w:rPr>
          <w:color w:val="231F20"/>
        </w:rPr>
        <w:t>eophodna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sredstva.</w:t>
      </w:r>
      <w:r>
        <w:rPr>
          <w:color w:val="231F20"/>
          <w:spacing w:val="111"/>
        </w:rPr>
        <w:t> </w:t>
      </w:r>
      <w:r>
        <w:rPr>
          <w:rFonts w:ascii="Times New Roman" w:hAnsi="Times New Roman"/>
          <w:color w:val="231F20"/>
          <w:spacing w:val="-1"/>
        </w:rPr>
        <w:t>Obezbeđenje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sredstava</w:t>
      </w:r>
      <w:r>
        <w:rPr>
          <w:color w:val="231F20"/>
          <w:spacing w:val="-1"/>
        </w:rPr>
        <w:t>,</w:t>
      </w:r>
      <w:r>
        <w:rPr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pribavljanje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vlastite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akumulacije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potiču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color w:val="231F20"/>
          <w:spacing w:val="-1"/>
        </w:rPr>
        <w:t>sopstvenih</w:t>
      </w:r>
      <w:r>
        <w:rPr>
          <w:color w:val="231F20"/>
          <w:spacing w:val="28"/>
        </w:rPr>
        <w:t> </w:t>
      </w:r>
      <w:r>
        <w:rPr>
          <w:color w:val="231F20"/>
        </w:rPr>
        <w:t>izvora,</w:t>
      </w:r>
      <w:r>
        <w:rPr>
          <w:color w:val="231F20"/>
          <w:spacing w:val="28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pozajmljenih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sredstva,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tuđi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izvori</w:t>
      </w:r>
      <w:r>
        <w:rPr>
          <w:color w:val="231F20"/>
        </w:rPr>
        <w:t>,</w:t>
      </w:r>
      <w:r>
        <w:rPr>
          <w:color w:val="231F20"/>
          <w:spacing w:val="28"/>
        </w:rPr>
        <w:t> </w:t>
      </w:r>
      <w:r>
        <w:rPr>
          <w:color w:val="231F20"/>
        </w:rPr>
        <w:t>odnosno</w:t>
      </w:r>
      <w:r>
        <w:rPr>
          <w:color w:val="231F20"/>
          <w:spacing w:val="26"/>
        </w:rPr>
        <w:t> </w:t>
      </w:r>
      <w:r>
        <w:rPr>
          <w:color w:val="231F20"/>
        </w:rPr>
        <w:t>pozajmljeni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kapital.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Zavisno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pravne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forme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preduzeća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zavisi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pribavljanja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sopstvenih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sredstava.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Polazeći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ove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činjenice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kriterija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zakonom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propisanih,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razlikuju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sledeće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pravne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forme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preduzeća:</w:t>
      </w:r>
      <w:r>
        <w:rPr>
          <w:rFonts w:ascii="Times New Roman" w:hAnsi="Times New Roman"/>
          <w:color w:val="231F20"/>
        </w:rPr>
        <w:t> inokosna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preduzeća, društva</w:t>
      </w:r>
      <w:r>
        <w:rPr>
          <w:rFonts w:ascii="Times New Roman" w:hAnsi="Times New Roman"/>
          <w:color w:val="231F20"/>
          <w:spacing w:val="-1"/>
        </w:rPr>
        <w:t> lica,</w:t>
      </w:r>
      <w:r>
        <w:rPr>
          <w:rFonts w:ascii="Times New Roman" w:hAnsi="Times New Roman"/>
          <w:color w:val="231F20"/>
        </w:rPr>
        <w:t> druš</w:t>
      </w:r>
      <w:r>
        <w:rPr>
          <w:color w:val="231F20"/>
        </w:rPr>
        <w:t>tvo </w:t>
      </w:r>
      <w:r>
        <w:rPr>
          <w:color w:val="231F20"/>
          <w:spacing w:val="-1"/>
        </w:rPr>
        <w:t>kapitala.</w:t>
      </w:r>
      <w:r>
        <w:rPr/>
      </w:r>
    </w:p>
    <w:p>
      <w:pPr>
        <w:pStyle w:val="BodyText"/>
        <w:spacing w:line="360" w:lineRule="auto" w:before="6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društava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ograničenom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odgovornošću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sopstvenih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sredstava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udjela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članova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društva.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slučaj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inokosnih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preduzeća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društva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lica,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društvu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kapitala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pripadaju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društva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ograničenom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odgovornošću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izvršeno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podvajanje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color w:val="231F20"/>
        </w:rPr>
        <w:t>vlasnika</w:t>
      </w:r>
      <w:r>
        <w:rPr>
          <w:color w:val="231F20"/>
          <w:spacing w:val="47"/>
        </w:rPr>
        <w:t> </w:t>
      </w:r>
      <w:r>
        <w:rPr>
          <w:color w:val="231F20"/>
        </w:rPr>
        <w:t>i</w:t>
      </w:r>
      <w:r>
        <w:rPr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društva.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Obaveze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proističu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poslovanja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njih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odgovara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isključivo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društvo,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ima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color w:val="231F20"/>
        </w:rPr>
        <w:t>status</w:t>
      </w:r>
      <w:r>
        <w:rPr>
          <w:color w:val="231F20"/>
          <w:spacing w:val="2"/>
        </w:rPr>
        <w:t> </w:t>
      </w:r>
      <w:r>
        <w:rPr>
          <w:color w:val="231F20"/>
        </w:rPr>
        <w:t>pravnog </w:t>
      </w:r>
      <w:r>
        <w:rPr>
          <w:color w:val="231F20"/>
          <w:spacing w:val="-1"/>
        </w:rPr>
        <w:t>lica,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to</w:t>
      </w:r>
      <w:r>
        <w:rPr>
          <w:color w:val="231F20"/>
          <w:spacing w:val="2"/>
        </w:rPr>
        <w:t> </w:t>
      </w:r>
      <w:r>
        <w:rPr>
          <w:color w:val="231F20"/>
          <w:spacing w:val="1"/>
        </w:rPr>
        <w:t>do</w:t>
      </w:r>
      <w:r>
        <w:rPr>
          <w:color w:val="231F20"/>
          <w:spacing w:val="2"/>
        </w:rPr>
        <w:t> </w:t>
      </w:r>
      <w:r>
        <w:rPr>
          <w:color w:val="231F20"/>
        </w:rPr>
        <w:t>visine</w:t>
      </w:r>
      <w:r>
        <w:rPr>
          <w:color w:val="231F20"/>
          <w:spacing w:val="1"/>
        </w:rPr>
        <w:t> </w:t>
      </w:r>
      <w:r>
        <w:rPr>
          <w:color w:val="231F20"/>
        </w:rPr>
        <w:t>vlastitog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kapitala.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3"/>
        </w:rPr>
        <w:t> </w:t>
      </w:r>
      <w:r>
        <w:rPr>
          <w:color w:val="231F20"/>
        </w:rPr>
        <w:t>su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pitanju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</w:t>
      </w:r>
      <w:r>
        <w:rPr>
          <w:rFonts w:ascii="Times New Roman" w:hAnsi="Times New Roman"/>
          <w:color w:val="231F20"/>
          <w:spacing w:val="-1"/>
        </w:rPr>
        <w:t>ionička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akcionarska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color w:val="231F20"/>
          <w:spacing w:val="-1"/>
        </w:rPr>
        <w:t>,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sopstvena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sredstva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stječu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podjelom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emitovanih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dionica.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Dioničarski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kapital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se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pribavlja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prodajom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dionica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osnovni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dio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sopstvenog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kapitala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ovih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društava.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60" w:bottom="1040" w:left="1300" w:right="1300"/>
          <w:pgNumType w:start="61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/>
        <w:ind w:left="118" w:right="115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dioničarskog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kapitala</w:t>
      </w:r>
      <w:r>
        <w:rPr>
          <w:color w:val="231F20"/>
          <w:spacing w:val="-1"/>
        </w:rPr>
        <w:t>,</w:t>
      </w:r>
      <w:r>
        <w:rPr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sopstveni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kapital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dioničarskih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društava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svrstava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ažio,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rezerve,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prenijeta</w:t>
      </w:r>
      <w:r>
        <w:rPr>
          <w:rFonts w:ascii="Times New Roman" w:hAnsi="Times New Roman"/>
          <w:color w:val="231F20"/>
        </w:rPr>
        <w:t> dobit i </w:t>
      </w:r>
      <w:r>
        <w:rPr>
          <w:rFonts w:ascii="Times New Roman" w:hAnsi="Times New Roman"/>
          <w:color w:val="231F20"/>
          <w:spacing w:val="-1"/>
        </w:rPr>
        <w:t>neraspoređena </w:t>
      </w:r>
      <w:r>
        <w:rPr>
          <w:rFonts w:ascii="Times New Roman" w:hAnsi="Times New Roman"/>
          <w:color w:val="231F20"/>
        </w:rPr>
        <w:t>dobit.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9"/>
        <w:ind w:left="2821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1. </w:t>
      </w:r>
      <w:r>
        <w:rPr>
          <w:rFonts w:ascii="Times New Roman" w:hAnsi="Times New Roman"/>
          <w:color w:val="231F20"/>
          <w:spacing w:val="-1"/>
        </w:rPr>
        <w:t>Pribavljanje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sredstava </w:t>
      </w:r>
      <w:r>
        <w:rPr>
          <w:rFonts w:ascii="Times New Roman" w:hAnsi="Times New Roman"/>
          <w:color w:val="231F20"/>
          <w:spacing w:val="-1"/>
        </w:rPr>
        <w:t>preduzeća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4"/>
        <w:ind w:right="109" w:firstLine="719"/>
        <w:jc w:val="both"/>
      </w:pPr>
      <w:r>
        <w:rPr>
          <w:rFonts w:ascii="Times New Roman" w:hAnsi="Times New Roman"/>
          <w:color w:val="231F20"/>
          <w:spacing w:val="-1"/>
        </w:rPr>
        <w:t>Imajući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vidu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osnovnu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poslovnu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računovodstvenu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jedinicu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privrednom</w:t>
      </w:r>
      <w:r>
        <w:rPr>
          <w:color w:val="231F20"/>
          <w:spacing w:val="2"/>
        </w:rPr>
        <w:t> </w:t>
      </w:r>
      <w:r>
        <w:rPr>
          <w:color w:val="231F20"/>
        </w:rPr>
        <w:t>sistemu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predstavlja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preduzeće,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polazeći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činjenice</w:t>
      </w:r>
      <w:r>
        <w:rPr>
          <w:color w:val="231F20"/>
        </w:rPr>
        <w:t>,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neophodno</w:t>
      </w:r>
      <w:r>
        <w:rPr>
          <w:color w:val="231F20"/>
          <w:spacing w:val="18"/>
        </w:rPr>
        <w:t> </w:t>
      </w:r>
      <w:r>
        <w:rPr>
          <w:color w:val="231F20"/>
        </w:rPr>
        <w:t>je</w:t>
      </w:r>
      <w:r>
        <w:rPr>
          <w:color w:val="231F20"/>
          <w:spacing w:val="19"/>
        </w:rPr>
        <w:t> </w:t>
      </w:r>
      <w:r>
        <w:rPr>
          <w:color w:val="231F20"/>
        </w:rPr>
        <w:t>konstatovati</w:t>
      </w:r>
      <w:r>
        <w:rPr>
          <w:color w:val="231F20"/>
          <w:spacing w:val="19"/>
        </w:rPr>
        <w:t> </w:t>
      </w:r>
      <w:r>
        <w:rPr>
          <w:color w:val="231F20"/>
        </w:rPr>
        <w:t>da</w:t>
      </w:r>
      <w:r>
        <w:rPr>
          <w:color w:val="231F20"/>
          <w:spacing w:val="18"/>
        </w:rPr>
        <w:t> </w:t>
      </w:r>
      <w:r>
        <w:rPr>
          <w:color w:val="231F20"/>
        </w:rPr>
        <w:t>osnovnu</w:t>
      </w:r>
      <w:r>
        <w:rPr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djelatnost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njegovu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veličinu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određuje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osnivač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preduzeća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skladu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važećim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normativnim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aktima.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Vrsta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djelatnosti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njen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obim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određuju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visinu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sredstava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potrebnih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osnivanje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2"/>
        </w:rPr>
        <w:t>r</w:t>
      </w:r>
      <w:r>
        <w:rPr>
          <w:color w:val="231F20"/>
          <w:spacing w:val="2"/>
        </w:rPr>
        <w:t>ad</w:t>
      </w:r>
      <w:r>
        <w:rPr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preduzeća.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Osnivač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preuzima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obavezu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novoosnovanom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preduzeću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obezbijedi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neophodna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sredstva.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Obezbeđenje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sredstava</w:t>
      </w:r>
      <w:r>
        <w:rPr>
          <w:color w:val="231F20"/>
        </w:rPr>
        <w:t>,</w:t>
      </w:r>
      <w:r>
        <w:rPr>
          <w:color w:val="231F20"/>
          <w:spacing w:val="14"/>
        </w:rPr>
        <w:t> </w:t>
      </w:r>
      <w:r>
        <w:rPr>
          <w:color w:val="231F20"/>
        </w:rPr>
        <w:t>odnosno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pribavljanje,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vlastite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akumulacije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potiču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-1"/>
        </w:rPr>
        <w:t> sopstvenih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izvora,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pozajmljen</w:t>
      </w:r>
      <w:r>
        <w:rPr>
          <w:color w:val="231F20"/>
        </w:rPr>
        <w:t>ih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sredstva,</w:t>
      </w:r>
      <w:r>
        <w:rPr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tuđi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izvori</w:t>
      </w:r>
      <w:r>
        <w:rPr>
          <w:color w:val="231F20"/>
        </w:rPr>
        <w:t>,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odnosno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pozajmljeni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kapital.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2754" w:right="0" w:firstLine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  <w:spacing w:val="-1"/>
        </w:rPr>
        <w:t>1.1.</w:t>
      </w:r>
      <w:r>
        <w:rPr>
          <w:rFonts w:ascii="Times New Roman" w:hAnsi="Times New Roman"/>
          <w:i/>
          <w:color w:val="231F20"/>
          <w:spacing w:val="-1"/>
        </w:rPr>
        <w:t>Sopstveni</w:t>
      </w:r>
      <w:r>
        <w:rPr>
          <w:rFonts w:ascii="Times New Roman" w:hAnsi="Times New Roman"/>
          <w:i/>
          <w:color w:val="231F20"/>
        </w:rPr>
        <w:t> kapital </w:t>
      </w:r>
      <w:r>
        <w:rPr>
          <w:rFonts w:ascii="Times New Roman" w:hAnsi="Times New Roman"/>
          <w:i/>
          <w:color w:val="231F20"/>
          <w:spacing w:val="-1"/>
        </w:rPr>
        <w:t>preduzeća</w:t>
      </w:r>
      <w:r>
        <w:rPr>
          <w:rFonts w:ascii="Times New Roman" w:hAnsi="Times New Roman"/>
          <w:i/>
          <w:color w:val="231F20"/>
          <w:spacing w:val="1"/>
        </w:rPr>
        <w:t> </w:t>
      </w:r>
      <w:r>
        <w:rPr>
          <w:rFonts w:ascii="Times New Roman" w:hAnsi="Times New Roman"/>
          <w:i/>
          <w:color w:val="231F20"/>
        </w:rPr>
        <w:t>i upis kapitala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59" w:lineRule="auto" w:before="134"/>
        <w:ind w:right="113" w:firstLine="719"/>
        <w:jc w:val="both"/>
      </w:pPr>
      <w:r>
        <w:rPr>
          <w:rFonts w:ascii="Times New Roman" w:hAnsi="Times New Roman"/>
          <w:color w:val="231F20"/>
          <w:spacing w:val="-1"/>
        </w:rPr>
        <w:t>Sopstveni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kapital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preduzeća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naziva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neto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imovinom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čista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imovina.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Zavisno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1"/>
        </w:rPr>
        <w:t>od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pravne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forme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preduzeća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zavisi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pribavljanja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sopstvenih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sredstava.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Polazeći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ove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činjenice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drugih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kriterija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zakonom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propisanih,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razlikuju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sledeće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pravne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forme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preduzeća: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inokosna</w:t>
      </w:r>
      <w:r>
        <w:rPr>
          <w:rFonts w:ascii="Times New Roman" w:hAnsi="Times New Roman"/>
          <w:color w:val="231F20"/>
          <w:spacing w:val="-1"/>
        </w:rPr>
        <w:t> preduzeća,</w:t>
      </w:r>
      <w:r>
        <w:rPr>
          <w:rFonts w:ascii="Times New Roman" w:hAnsi="Times New Roman"/>
          <w:color w:val="231F20"/>
        </w:rPr>
        <w:t> društva </w:t>
      </w:r>
      <w:r>
        <w:rPr>
          <w:rFonts w:ascii="Times New Roman" w:hAnsi="Times New Roman"/>
          <w:color w:val="231F20"/>
          <w:spacing w:val="-1"/>
        </w:rPr>
        <w:t>l</w:t>
      </w:r>
      <w:r>
        <w:rPr>
          <w:color w:val="231F20"/>
          <w:spacing w:val="-1"/>
        </w:rPr>
        <w:t>ica,</w:t>
      </w:r>
      <w:r>
        <w:rPr>
          <w:color w:val="231F20"/>
        </w:rPr>
        <w:t> drustvo </w:t>
      </w:r>
      <w:r>
        <w:rPr>
          <w:color w:val="231F20"/>
          <w:spacing w:val="-1"/>
        </w:rPr>
        <w:t>kapitala.</w:t>
      </w:r>
      <w:r>
        <w:rPr/>
      </w:r>
    </w:p>
    <w:p>
      <w:pPr>
        <w:pStyle w:val="BodyText"/>
        <w:spacing w:line="360" w:lineRule="auto" w:before="6"/>
        <w:ind w:right="113"/>
        <w:jc w:val="both"/>
      </w:pPr>
      <w:r>
        <w:rPr>
          <w:rFonts w:ascii="Times New Roman" w:hAnsi="Times New Roman"/>
          <w:color w:val="231F20"/>
          <w:spacing w:val="-1"/>
        </w:rPr>
        <w:t>Karakteristika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inokosnih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preduzeća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ogleda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sopstvenom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kapitalu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kapital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vlasnika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preduzeća.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color w:val="231F20"/>
        </w:rPr>
        <w:t>Vlasnik</w:t>
      </w:r>
      <w:r>
        <w:rPr>
          <w:color w:val="231F20"/>
          <w:spacing w:val="34"/>
        </w:rPr>
        <w:t> </w:t>
      </w:r>
      <w:r>
        <w:rPr>
          <w:color w:val="231F20"/>
        </w:rPr>
        <w:t>i</w:t>
      </w:r>
      <w:r>
        <w:rPr>
          <w:rFonts w:ascii="Times New Roman" w:hAnsi="Times New Roman"/>
          <w:color w:val="231F20"/>
        </w:rPr>
        <w:t>nokosnog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preduzeća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ujedno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</w:rPr>
        <w:t>preduzetnik.</w:t>
      </w:r>
      <w:r>
        <w:rPr>
          <w:color w:val="231F20"/>
          <w:spacing w:val="34"/>
        </w:rPr>
        <w:t> </w:t>
      </w:r>
      <w:r>
        <w:rPr>
          <w:color w:val="231F20"/>
        </w:rPr>
        <w:t>On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odgovara</w:t>
      </w:r>
      <w:r>
        <w:rPr>
          <w:color w:val="231F20"/>
          <w:spacing w:val="32"/>
        </w:rPr>
        <w:t> </w:t>
      </w:r>
      <w:r>
        <w:rPr>
          <w:color w:val="231F20"/>
        </w:rPr>
        <w:t>za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poslovanje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preduzeća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</w:rPr>
        <w:t> uloženim </w:t>
      </w:r>
      <w:r>
        <w:rPr>
          <w:rFonts w:ascii="Times New Roman" w:hAnsi="Times New Roman"/>
          <w:color w:val="231F20"/>
          <w:spacing w:val="-1"/>
        </w:rPr>
        <w:t>sredstvima </w:t>
      </w:r>
      <w:r>
        <w:rPr>
          <w:rFonts w:ascii="Times New Roman" w:hAnsi="Times New Roman"/>
          <w:color w:val="231F20"/>
        </w:rPr>
        <w:t>već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cjelokupn</w:t>
      </w:r>
      <w:r>
        <w:rPr>
          <w:color w:val="231F20"/>
          <w:spacing w:val="-1"/>
        </w:rPr>
        <w:t>om</w:t>
      </w:r>
      <w:r>
        <w:rPr>
          <w:color w:val="231F20"/>
        </w:rPr>
        <w:t> svojom imovinom.</w:t>
      </w:r>
      <w:r>
        <w:rPr/>
      </w:r>
    </w:p>
    <w:p>
      <w:pPr>
        <w:pStyle w:val="BodyText"/>
        <w:spacing w:line="360" w:lineRule="auto" w:before="4"/>
        <w:ind w:right="109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društva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lica,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ortakluka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komanditna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društva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akcija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pot</w:t>
      </w:r>
      <w:r>
        <w:rPr>
          <w:color w:val="231F20"/>
        </w:rPr>
        <w:t>rebnih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sredstava</w:t>
      </w:r>
      <w:r>
        <w:rPr>
          <w:color w:val="231F20"/>
          <w:spacing w:val="43"/>
        </w:rPr>
        <w:t> </w:t>
      </w:r>
      <w:r>
        <w:rPr>
          <w:color w:val="231F20"/>
        </w:rPr>
        <w:t>dolaze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uloga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članova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društva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or</w:t>
      </w:r>
      <w:r>
        <w:rPr>
          <w:color w:val="231F20"/>
        </w:rPr>
        <w:t>taka.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17"/>
        </w:rPr>
        <w:t> </w:t>
      </w:r>
      <w:r>
        <w:rPr>
          <w:color w:val="231F20"/>
        </w:rPr>
        <w:t>obaveze</w:t>
      </w:r>
      <w:r>
        <w:rPr>
          <w:color w:val="231F20"/>
          <w:spacing w:val="15"/>
        </w:rPr>
        <w:t> </w:t>
      </w:r>
      <w:r>
        <w:rPr>
          <w:color w:val="231F20"/>
        </w:rPr>
        <w:t>iz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poslovanja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preduzeća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članovi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društva</w:t>
      </w:r>
      <w:r>
        <w:rPr>
          <w:rFonts w:ascii="Times New Roman" w:hAnsi="Times New Roman"/>
          <w:color w:val="231F20"/>
          <w:spacing w:val="-1"/>
        </w:rPr>
        <w:t> odgovaraju</w:t>
      </w:r>
      <w:r>
        <w:rPr>
          <w:rFonts w:ascii="Times New Roman" w:hAnsi="Times New Roman"/>
          <w:color w:val="231F20"/>
        </w:rPr>
        <w:t> solidarno i </w:t>
      </w:r>
      <w:r>
        <w:rPr>
          <w:rFonts w:ascii="Times New Roman" w:hAnsi="Times New Roman"/>
          <w:color w:val="231F20"/>
          <w:spacing w:val="-1"/>
        </w:rPr>
        <w:t>neograničeno.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20" w:right="110" w:firstLine="719"/>
        <w:jc w:val="both"/>
      </w:pP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društava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ograničenom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odgovornošću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sopstvenih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sredstava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udjela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članova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društva.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slučaj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inokosnih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preduzeća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društva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lica,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društvu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kapitala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pripadaju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društva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ograničenom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odgovornošću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izvršeno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podvajanje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color w:val="231F20"/>
        </w:rPr>
        <w:t>vlasnika</w:t>
      </w:r>
      <w:r>
        <w:rPr>
          <w:color w:val="231F20"/>
          <w:spacing w:val="47"/>
        </w:rPr>
        <w:t> </w:t>
      </w:r>
      <w:r>
        <w:rPr>
          <w:color w:val="231F20"/>
        </w:rPr>
        <w:t>i</w:t>
      </w:r>
      <w:r>
        <w:rPr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društva.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Obaveze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proističu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poslovanja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njih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odgovara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isključivo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društvo,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ima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color w:val="231F20"/>
        </w:rPr>
        <w:t>status pravnog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lica,</w:t>
      </w:r>
      <w:r>
        <w:rPr>
          <w:color w:val="231F20"/>
        </w:rPr>
        <w:t> i to do visine </w:t>
      </w:r>
      <w:r>
        <w:rPr>
          <w:color w:val="231F20"/>
          <w:spacing w:val="-1"/>
        </w:rPr>
        <w:t>vlastitog</w:t>
      </w:r>
      <w:r>
        <w:rPr>
          <w:color w:val="231F20"/>
        </w:rPr>
        <w:t> </w:t>
      </w:r>
      <w:r>
        <w:rPr>
          <w:color w:val="231F20"/>
          <w:spacing w:val="-1"/>
        </w:rPr>
        <w:t>kapitala.</w:t>
      </w:r>
      <w:r>
        <w:rPr/>
      </w:r>
    </w:p>
    <w:p>
      <w:pPr>
        <w:pStyle w:val="BodyText"/>
        <w:spacing w:line="359" w:lineRule="auto" w:before="6"/>
        <w:ind w:left="120" w:right="113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Kada</w:t>
      </w:r>
      <w:r>
        <w:rPr>
          <w:color w:val="231F20"/>
          <w:spacing w:val="54"/>
        </w:rPr>
        <w:t> </w:t>
      </w:r>
      <w:r>
        <w:rPr>
          <w:color w:val="231F20"/>
        </w:rPr>
        <w:t>su</w:t>
      </w:r>
      <w:r>
        <w:rPr>
          <w:color w:val="231F20"/>
          <w:spacing w:val="55"/>
        </w:rPr>
        <w:t> </w:t>
      </w:r>
      <w:r>
        <w:rPr>
          <w:color w:val="231F20"/>
        </w:rPr>
        <w:t>u</w:t>
      </w:r>
      <w:r>
        <w:rPr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pitanju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dionička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akcionarska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društva</w:t>
      </w:r>
      <w:r>
        <w:rPr>
          <w:color w:val="231F20"/>
        </w:rPr>
        <w:t>,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sopstvena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sredstva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stječu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</w:rPr>
        <w:t>podjelom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emitovanih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dion</w:t>
      </w:r>
      <w:r>
        <w:rPr>
          <w:rFonts w:ascii="Times New Roman" w:hAnsi="Times New Roman"/>
          <w:color w:val="231F20"/>
          <w:spacing w:val="-1"/>
        </w:rPr>
        <w:t>ica.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Dioničarski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kapital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pribavlja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prodajom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dionica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osnovni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sopstvenog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kapitala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ovih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društava.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dioničarskog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kapitala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sopstveni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kapital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rFonts w:ascii="Times New Roman" w:hAnsi="Times New Roman"/>
          <w:color w:val="231F20"/>
          <w:spacing w:val="-1"/>
        </w:rPr>
        <w:t>dioničarskih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društava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svrstava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ažio,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rezerve,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prenijeta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dobit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neraspoređena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dobit.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sada</w:t>
      </w:r>
      <w:r>
        <w:rPr>
          <w:rFonts w:ascii="Times New Roman" w:hAnsi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8"/>
          <w:headerReference w:type="default" r:id="rId9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/>
        <w:ind w:right="111" w:firstLine="0"/>
        <w:jc w:val="left"/>
      </w:pPr>
      <w:r>
        <w:rPr>
          <w:rFonts w:ascii="Times New Roman" w:hAnsi="Times New Roman"/>
          <w:color w:val="231F20"/>
          <w:spacing w:val="-1"/>
        </w:rPr>
        <w:t>na</w:t>
      </w:r>
      <w:r>
        <w:rPr>
          <w:color w:val="231F20"/>
          <w:spacing w:val="-1"/>
        </w:rPr>
        <w:t>vedeno</w:t>
      </w:r>
      <w:r>
        <w:rPr>
          <w:color w:val="231F20"/>
          <w:spacing w:val="24"/>
        </w:rPr>
        <w:t> </w:t>
      </w:r>
      <w:r>
        <w:rPr>
          <w:color w:val="231F20"/>
        </w:rPr>
        <w:t>zahtijeva</w:t>
      </w:r>
      <w:r>
        <w:rPr>
          <w:color w:val="231F20"/>
          <w:spacing w:val="22"/>
        </w:rPr>
        <w:t> </w:t>
      </w:r>
      <w:r>
        <w:rPr>
          <w:color w:val="231F20"/>
        </w:rPr>
        <w:t>da</w:t>
      </w:r>
      <w:r>
        <w:rPr>
          <w:color w:val="231F20"/>
          <w:spacing w:val="27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svaku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pravnu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formu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preduzeća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pojedinačno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ilustr</w:t>
      </w:r>
      <w:r>
        <w:rPr>
          <w:color w:val="231F20"/>
        </w:rPr>
        <w:t>uje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</w:rPr>
        <w:t>razmotri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formiranje </w:t>
      </w:r>
      <w:r>
        <w:rPr>
          <w:color w:val="231F20"/>
        </w:rPr>
        <w:t>i promjen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  <w:spacing w:val="-1"/>
        </w:rPr>
        <w:t>sopstvenog</w:t>
      </w:r>
      <w:r>
        <w:rPr>
          <w:color w:val="231F20"/>
          <w:spacing w:val="-4"/>
        </w:rPr>
        <w:t> </w:t>
      </w:r>
      <w:r>
        <w:rPr>
          <w:color w:val="231F20"/>
        </w:rPr>
        <w:t>kapitala.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4"/>
        <w:ind w:left="55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z w:val="24"/>
        </w:rPr>
        <w:t>1.1.1.</w:t>
      </w:r>
      <w:r>
        <w:rPr>
          <w:rFonts w:ascii="Times New Roman" w:hAnsi="Times New Roman"/>
          <w:i/>
          <w:color w:val="231F20"/>
          <w:spacing w:val="-1"/>
          <w:sz w:val="24"/>
        </w:rPr>
        <w:t> Knjiženje formiranja </w:t>
      </w:r>
      <w:r>
        <w:rPr>
          <w:rFonts w:ascii="Times New Roman" w:hAnsi="Times New Roman"/>
          <w:i/>
          <w:color w:val="231F20"/>
          <w:sz w:val="24"/>
        </w:rPr>
        <w:t>i </w:t>
      </w:r>
      <w:r>
        <w:rPr>
          <w:rFonts w:ascii="Times New Roman" w:hAnsi="Times New Roman"/>
          <w:i/>
          <w:color w:val="231F20"/>
          <w:spacing w:val="-1"/>
          <w:sz w:val="24"/>
        </w:rPr>
        <w:t>promjena sopstvenog</w:t>
      </w:r>
      <w:r>
        <w:rPr>
          <w:rFonts w:ascii="Times New Roman" w:hAnsi="Times New Roman"/>
          <w:i/>
          <w:color w:val="231F20"/>
          <w:spacing w:val="58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kapitala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kod </w:t>
      </w:r>
      <w:r>
        <w:rPr>
          <w:rFonts w:ascii="Times New Roman" w:hAnsi="Times New Roman"/>
          <w:i/>
          <w:color w:val="231F20"/>
          <w:sz w:val="24"/>
        </w:rPr>
        <w:t>inokosnih</w:t>
      </w:r>
      <w:r>
        <w:rPr>
          <w:rFonts w:ascii="Times New Roman" w:hAnsi="Times New Roman"/>
          <w:i/>
          <w:color w:val="231F20"/>
          <w:spacing w:val="-1"/>
          <w:sz w:val="24"/>
        </w:rPr>
        <w:t> preduzeć</w:t>
      </w:r>
      <w:r>
        <w:rPr>
          <w:rFonts w:ascii="Times New Roman" w:hAnsi="Times New Roman"/>
          <w:i/>
          <w:color w:val="231F20"/>
          <w:spacing w:val="-1"/>
          <w:sz w:val="24"/>
        </w:rPr>
        <w:t>a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60" w:lineRule="auto" w:before="139"/>
        <w:ind w:right="111"/>
        <w:jc w:val="both"/>
      </w:pPr>
      <w:r>
        <w:rPr>
          <w:rFonts w:ascii="Times New Roman" w:hAnsi="Times New Roman"/>
          <w:color w:val="231F20"/>
        </w:rPr>
        <w:t>Ova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preduzeća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formiraju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svoj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osnivački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kapital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ulaganjem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vlasnika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preduzeć,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prilikom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povećanja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kapitala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sam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vlasnik.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knjigovodstvu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inokosnog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preduzeća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ulog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vlasnika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bit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obuhvaćen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odgovarajući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račun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aktive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zadužiti</w:t>
      </w:r>
      <w:r>
        <w:rPr>
          <w:color w:val="231F20"/>
        </w:rPr>
        <w:t>,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odobriti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račun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inokosnog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kapitala.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Početni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osnivački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kapital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vlasnika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promjenjiva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kategorija,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povećava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smanjuje.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Prilikom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isplata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knjiženja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bilježe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</w:rPr>
        <w:t>se</w:t>
      </w:r>
      <w:r>
        <w:rPr>
          <w:color w:val="231F20"/>
          <w:spacing w:val="23"/>
        </w:rPr>
        <w:t> </w:t>
      </w:r>
      <w:r>
        <w:rPr>
          <w:color w:val="231F20"/>
        </w:rPr>
        <w:t>na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dugovnoj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strani</w:t>
      </w:r>
      <w:r>
        <w:rPr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računa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kapitala</w:t>
      </w:r>
      <w:r>
        <w:rPr>
          <w:color w:val="231F20"/>
          <w:spacing w:val="-1"/>
        </w:rPr>
        <w:t>,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takva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knjiženja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otvara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poseban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račun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vlasnika</w:t>
      </w:r>
      <w:r>
        <w:rPr>
          <w:color w:val="231F20"/>
        </w:rPr>
        <w:t>,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lični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račun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vlasnika.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Pomenuti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lični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račun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vlasnika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kapitala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korektivni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račun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računa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inokosnog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kapitala.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kraju</w:t>
      </w:r>
      <w:r>
        <w:rPr>
          <w:rFonts w:ascii="Times New Roman" w:hAnsi="Times New Roman"/>
          <w:color w:val="231F20"/>
        </w:rPr>
        <w:t> obračunskog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perioda</w:t>
      </w:r>
      <w:r>
        <w:rPr>
          <w:color w:val="231F20"/>
        </w:rPr>
        <w:t>,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račun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vlasnika </w:t>
      </w:r>
      <w:r>
        <w:rPr>
          <w:rFonts w:ascii="Times New Roman" w:hAnsi="Times New Roman"/>
          <w:color w:val="231F20"/>
          <w:spacing w:val="-1"/>
        </w:rPr>
        <w:t>kapitala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gasi</w:t>
      </w:r>
      <w:r>
        <w:rPr>
          <w:rFonts w:ascii="Times New Roman" w:hAnsi="Times New Roman"/>
          <w:color w:val="231F20"/>
        </w:rPr>
        <w:t> 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momentu prenošenja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  <w:spacing w:val="-1"/>
        </w:rPr>
        <w:t>salda</w:t>
      </w:r>
      <w:r>
        <w:rPr>
          <w:color w:val="231F20"/>
        </w:rPr>
        <w:t> na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dugovnu</w:t>
      </w:r>
      <w:r>
        <w:rPr>
          <w:color w:val="231F20"/>
        </w:rPr>
        <w:t> </w:t>
      </w:r>
      <w:r>
        <w:rPr>
          <w:color w:val="231F20"/>
          <w:spacing w:val="-1"/>
        </w:rPr>
        <w:t>stranu.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2"/>
          <w:numId w:val="1"/>
        </w:numPr>
        <w:tabs>
          <w:tab w:pos="1611" w:val="left" w:leader="none"/>
        </w:tabs>
        <w:spacing w:before="143"/>
        <w:ind w:left="1610" w:right="0" w:hanging="60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pacing w:val="-1"/>
          <w:sz w:val="24"/>
        </w:rPr>
        <w:t>Knjiženje</w:t>
      </w:r>
      <w:r>
        <w:rPr>
          <w:rFonts w:ascii="Times New Roman" w:hAnsi="Times New Roman"/>
          <w:i/>
          <w:color w:val="231F20"/>
          <w:spacing w:val="-3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form</w:t>
      </w:r>
      <w:r>
        <w:rPr>
          <w:rFonts w:ascii="Times New Roman" w:hAnsi="Times New Roman"/>
          <w:i/>
          <w:color w:val="231F20"/>
          <w:spacing w:val="-1"/>
          <w:sz w:val="24"/>
        </w:rPr>
        <w:t>iranja</w:t>
      </w:r>
      <w:r>
        <w:rPr>
          <w:rFonts w:ascii="Times New Roman" w:hAnsi="Times New Roman"/>
          <w:i/>
          <w:color w:val="231F20"/>
          <w:spacing w:val="-3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i</w:t>
      </w:r>
      <w:r>
        <w:rPr>
          <w:rFonts w:ascii="Times New Roman" w:hAnsi="Times New Roman"/>
          <w:i/>
          <w:color w:val="231F20"/>
          <w:spacing w:val="-3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promjena</w:t>
      </w:r>
      <w:r>
        <w:rPr>
          <w:rFonts w:ascii="Times New Roman" w:hAnsi="Times New Roman"/>
          <w:i/>
          <w:color w:val="231F20"/>
          <w:spacing w:val="-2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sopstvenog</w:t>
      </w:r>
      <w:r>
        <w:rPr>
          <w:rFonts w:ascii="Times New Roman" w:hAnsi="Times New Roman"/>
          <w:i/>
          <w:color w:val="231F20"/>
          <w:spacing w:val="-3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kapitala</w:t>
      </w:r>
      <w:r>
        <w:rPr>
          <w:rFonts w:ascii="Times New Roman" w:hAnsi="Times New Roman"/>
          <w:i/>
          <w:color w:val="231F20"/>
          <w:spacing w:val="-2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kod</w:t>
      </w:r>
      <w:r>
        <w:rPr>
          <w:rFonts w:ascii="Times New Roman" w:hAnsi="Times New Roman"/>
          <w:i/>
          <w:color w:val="231F20"/>
          <w:spacing w:val="-3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društva</w:t>
      </w:r>
      <w:r>
        <w:rPr>
          <w:rFonts w:ascii="Times New Roman" w:hAnsi="Times New Roman"/>
          <w:i/>
          <w:color w:val="231F20"/>
          <w:spacing w:val="-2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lica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60" w:lineRule="auto" w:before="137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Kod ovih </w:t>
      </w:r>
      <w:r>
        <w:rPr>
          <w:rFonts w:ascii="Times New Roman" w:hAnsi="Times New Roman"/>
          <w:color w:val="231F20"/>
          <w:spacing w:val="-1"/>
        </w:rPr>
        <w:t>vrsta</w:t>
      </w:r>
      <w:r>
        <w:rPr>
          <w:rFonts w:ascii="Times New Roman" w:hAnsi="Times New Roman"/>
          <w:color w:val="231F20"/>
        </w:rPr>
        <w:t> preduzeća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1"/>
        </w:rPr>
        <w:t> neograničenom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odgovornošću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komadintnih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društava bez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color w:val="231F20"/>
          <w:spacing w:val="-1"/>
        </w:rPr>
        <w:t>akcija,</w:t>
      </w:r>
      <w:r>
        <w:rPr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sopstveni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kapital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formira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uloga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ortaka.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3"/>
        </w:rPr>
        <w:t>Iz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tih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razloga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ovih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društava,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umjesto</w:t>
      </w:r>
      <w:r>
        <w:rPr>
          <w:rFonts w:ascii="Times New Roman" w:hAnsi="Times New Roman"/>
          <w:color w:val="231F20"/>
        </w:rPr>
        <w:t> jednog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računa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kapitala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što 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inokosnih </w:t>
      </w:r>
      <w:r>
        <w:rPr>
          <w:rFonts w:ascii="Times New Roman" w:hAnsi="Times New Roman"/>
          <w:color w:val="231F20"/>
          <w:spacing w:val="-1"/>
        </w:rPr>
        <w:t>preduzeća,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biti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onoliko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računa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sopstvenog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kapitala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koliko </w:t>
      </w:r>
      <w:r>
        <w:rPr>
          <w:rFonts w:ascii="Times New Roman" w:hAnsi="Times New Roman"/>
          <w:color w:val="231F20"/>
          <w:spacing w:val="-1"/>
        </w:rPr>
        <w:t>ortaka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preduzeću.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09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Visina</w:t>
      </w:r>
      <w:r>
        <w:rPr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ortačkog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kapitala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stalna</w:t>
      </w:r>
      <w:r>
        <w:rPr>
          <w:color w:val="231F20"/>
        </w:rPr>
        <w:t>,</w:t>
      </w:r>
      <w:r>
        <w:rPr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mijenjati.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Smanjenje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ortačkog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kapitala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nastaje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usljed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istupanja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nekog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ortaka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povlačenja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dijela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uloga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strane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ortaka.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Povećanje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uloga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postojećih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ortaka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primanja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nov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ortaka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knjigovodstveno</w:t>
      </w:r>
      <w:r>
        <w:rPr>
          <w:color w:val="231F20"/>
          <w:spacing w:val="11"/>
        </w:rPr>
        <w:t> </w:t>
      </w:r>
      <w:r>
        <w:rPr>
          <w:color w:val="231F20"/>
        </w:rPr>
        <w:t>se</w:t>
      </w:r>
      <w:r>
        <w:rPr>
          <w:color w:val="231F20"/>
          <w:spacing w:val="11"/>
        </w:rPr>
        <w:t> </w:t>
      </w:r>
      <w:r>
        <w:rPr>
          <w:color w:val="231F20"/>
        </w:rPr>
        <w:t>sprovodi</w:t>
      </w:r>
      <w:r>
        <w:rPr>
          <w:color w:val="231F20"/>
          <w:spacing w:val="11"/>
        </w:rPr>
        <w:t> </w:t>
      </w:r>
      <w:r>
        <w:rPr>
          <w:color w:val="231F20"/>
        </w:rPr>
        <w:t>isto</w:t>
      </w:r>
      <w:r>
        <w:rPr>
          <w:color w:val="231F20"/>
          <w:spacing w:val="89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59"/>
        </w:rPr>
        <w:t> </w:t>
      </w:r>
      <w:r>
        <w:rPr>
          <w:color w:val="231F20"/>
        </w:rPr>
        <w:t>kod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formiranja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početnog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sopstvenog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kapitala.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Smanjenje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potpunosti ili </w:t>
      </w:r>
      <w:r>
        <w:rPr>
          <w:rFonts w:ascii="Times New Roman" w:hAnsi="Times New Roman"/>
          <w:color w:val="231F20"/>
          <w:spacing w:val="-1"/>
        </w:rPr>
        <w:t>djelimično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povlačenje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sopstvenog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kapitala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posljedicu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smanjenje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gotovine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smanjenje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sopstvenog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kapitala.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Smanjenje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uloženog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kapitala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nastalo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knjiži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ličnom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računu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</w:rPr>
        <w:t>vlasnika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kapitala,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onoliko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koliko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ima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ortaka.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Smanjenje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kapitala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uloženog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društvo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lica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biće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različito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knjiženo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zavisnosti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1"/>
        </w:rPr>
        <w:t>o</w:t>
      </w:r>
      <w:r>
        <w:rPr>
          <w:color w:val="231F20"/>
          <w:spacing w:val="1"/>
        </w:rPr>
        <w:t>d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toga</w:t>
      </w:r>
      <w:r>
        <w:rPr>
          <w:color w:val="231F20"/>
          <w:spacing w:val="11"/>
        </w:rPr>
        <w:t> </w:t>
      </w:r>
      <w:r>
        <w:rPr>
          <w:color w:val="231F20"/>
        </w:rPr>
        <w:t>da</w:t>
      </w:r>
      <w:r>
        <w:rPr>
          <w:color w:val="231F20"/>
          <w:spacing w:val="10"/>
        </w:rPr>
        <w:t> </w:t>
      </w:r>
      <w:r>
        <w:rPr>
          <w:color w:val="231F20"/>
        </w:rPr>
        <w:t>li</w:t>
      </w:r>
      <w:r>
        <w:rPr>
          <w:color w:val="231F20"/>
          <w:spacing w:val="12"/>
        </w:rPr>
        <w:t> </w:t>
      </w:r>
      <w:r>
        <w:rPr>
          <w:color w:val="231F20"/>
        </w:rPr>
        <w:t>je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riječ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povlačenju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uloga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riječ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smanjenju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nastalom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-1"/>
        </w:rPr>
        <w:t> pokrića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ličnih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rashoda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ortaka.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prvom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sluča</w:t>
      </w:r>
      <w:r>
        <w:rPr>
          <w:color w:val="231F20"/>
        </w:rPr>
        <w:t>ju,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smanjenje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84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knjižiti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sljedeći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način,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zadužit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račun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kapitala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konkretnog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ortaka,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odobriti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tekući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račun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neki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neophodni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račun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aktive.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drugom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slučaju</w:t>
      </w:r>
      <w:r>
        <w:rPr>
          <w:color w:val="231F20"/>
        </w:rPr>
        <w:t>,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smanjenje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knjižiti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sljedeći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način,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zadužit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lični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račun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vlasnika</w:t>
      </w:r>
      <w:r>
        <w:rPr>
          <w:color w:val="231F20"/>
        </w:rPr>
        <w:t>,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odobrit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tekući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račun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neki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neophodni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račun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aktive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kraju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lični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raču</w:t>
      </w:r>
      <w:r>
        <w:rPr>
          <w:rFonts w:ascii="Times New Roman" w:hAnsi="Times New Roman"/>
          <w:color w:val="231F20"/>
        </w:rPr>
        <w:t>n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vlasnika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gasi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račun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kapitala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vlasnika</w:t>
      </w:r>
      <w:r>
        <w:rPr>
          <w:rFonts w:ascii="Times New Roman" w:hAnsi="Times New Roman"/>
          <w:color w:val="231F20"/>
          <w:spacing w:val="84"/>
        </w:rPr>
        <w:t> </w:t>
      </w:r>
      <w:r>
        <w:rPr>
          <w:rFonts w:ascii="Times New Roman" w:hAnsi="Times New Roman"/>
          <w:color w:val="231F20"/>
        </w:rPr>
        <w:t>zadužuje</w:t>
      </w:r>
      <w:r>
        <w:rPr>
          <w:rFonts w:ascii="Times New Roman" w:hAnsi="Times New Roman"/>
          <w:color w:val="231F20"/>
        </w:rPr>
        <w:t>n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lični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račun</w:t>
      </w:r>
      <w:r>
        <w:rPr>
          <w:rFonts w:ascii="Times New Roman" w:hAnsi="Times New Roman"/>
          <w:color w:val="231F20"/>
        </w:rPr>
        <w:t> vlasnika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odobrava.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numPr>
          <w:ilvl w:val="2"/>
          <w:numId w:val="1"/>
        </w:numPr>
        <w:tabs>
          <w:tab w:pos="1509" w:val="left" w:leader="none"/>
        </w:tabs>
        <w:spacing w:before="69"/>
        <w:ind w:left="1508" w:right="0" w:hanging="60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pacing w:val="-1"/>
          <w:sz w:val="24"/>
        </w:rPr>
        <w:t>Knjiženje</w:t>
      </w:r>
      <w:r>
        <w:rPr>
          <w:rFonts w:ascii="Times New Roman" w:hAnsi="Times New Roman"/>
          <w:i/>
          <w:color w:val="231F20"/>
          <w:spacing w:val="-2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fo</w:t>
      </w:r>
      <w:r>
        <w:rPr>
          <w:rFonts w:ascii="Times New Roman" w:hAnsi="Times New Roman"/>
          <w:i/>
          <w:color w:val="231F20"/>
          <w:spacing w:val="-1"/>
          <w:sz w:val="24"/>
        </w:rPr>
        <w:t>rmiranja</w:t>
      </w:r>
      <w:r>
        <w:rPr>
          <w:rFonts w:ascii="Times New Roman" w:hAnsi="Times New Roman"/>
          <w:i/>
          <w:color w:val="231F20"/>
          <w:spacing w:val="-3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i</w:t>
      </w:r>
      <w:r>
        <w:rPr>
          <w:rFonts w:ascii="Times New Roman" w:hAnsi="Times New Roman"/>
          <w:i/>
          <w:color w:val="231F20"/>
          <w:spacing w:val="-1"/>
          <w:sz w:val="24"/>
        </w:rPr>
        <w:t> promjena</w:t>
      </w:r>
      <w:r>
        <w:rPr>
          <w:rFonts w:ascii="Times New Roman" w:hAnsi="Times New Roman"/>
          <w:i/>
          <w:color w:val="231F20"/>
          <w:spacing w:val="-2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sopstvenog </w:t>
      </w:r>
      <w:r>
        <w:rPr>
          <w:rFonts w:ascii="Times New Roman" w:hAnsi="Times New Roman"/>
          <w:i/>
          <w:color w:val="231F20"/>
          <w:spacing w:val="-1"/>
          <w:sz w:val="24"/>
        </w:rPr>
        <w:t>kapitala</w:t>
      </w:r>
      <w:r>
        <w:rPr>
          <w:rFonts w:ascii="Times New Roman" w:hAnsi="Times New Roman"/>
          <w:i/>
          <w:color w:val="231F20"/>
          <w:spacing w:val="-2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u</w:t>
      </w:r>
      <w:r>
        <w:rPr>
          <w:rFonts w:ascii="Times New Roman" w:hAnsi="Times New Roman"/>
          <w:i/>
          <w:color w:val="231F20"/>
          <w:spacing w:val="-1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društvu</w:t>
      </w:r>
      <w:r>
        <w:rPr>
          <w:rFonts w:ascii="Times New Roman" w:hAnsi="Times New Roman"/>
          <w:i/>
          <w:color w:val="231F20"/>
          <w:spacing w:val="-2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kapitala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60" w:lineRule="auto" w:before="137"/>
        <w:ind w:left="118" w:right="111"/>
        <w:jc w:val="both"/>
      </w:pPr>
      <w:r>
        <w:rPr>
          <w:rFonts w:ascii="Times New Roman" w:hAnsi="Times New Roman"/>
          <w:color w:val="231F20"/>
          <w:spacing w:val="-1"/>
        </w:rPr>
        <w:t>Društvo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kapitala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pojavljuje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dvije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pravne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forme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to: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društvo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ograničenom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odgovornošću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akcionarsko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društvo</w:t>
      </w:r>
      <w:r>
        <w:rPr>
          <w:color w:val="231F20"/>
        </w:rPr>
        <w:t>,</w:t>
      </w:r>
      <w:r>
        <w:rPr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dioničarsko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društvo.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Imajući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vidu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između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pomenutih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pravnih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formi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vidne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razlike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pravcu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formiranja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1"/>
        </w:rPr>
        <w:t>o</w:t>
      </w:r>
      <w:r>
        <w:rPr>
          <w:color w:val="231F20"/>
          <w:spacing w:val="1"/>
        </w:rPr>
        <w:t>snovnog</w:t>
      </w:r>
      <w:r>
        <w:rPr>
          <w:color w:val="231F20"/>
          <w:spacing w:val="62"/>
        </w:rPr>
        <w:t> </w:t>
      </w:r>
      <w:r>
        <w:rPr>
          <w:color w:val="231F20"/>
          <w:spacing w:val="-1"/>
        </w:rPr>
        <w:t>kapitala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njegovih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promjena,</w:t>
      </w:r>
      <w:r>
        <w:rPr>
          <w:color w:val="231F20"/>
          <w:spacing w:val="4"/>
        </w:rPr>
        <w:t> </w:t>
      </w:r>
      <w:r>
        <w:rPr>
          <w:color w:val="231F20"/>
        </w:rPr>
        <w:t>pa</w:t>
      </w:r>
      <w:r>
        <w:rPr>
          <w:color w:val="231F20"/>
          <w:spacing w:val="6"/>
        </w:rPr>
        <w:t> </w:t>
      </w:r>
      <w:r>
        <w:rPr>
          <w:color w:val="231F20"/>
        </w:rPr>
        <w:t>ih</w:t>
      </w:r>
      <w:r>
        <w:rPr>
          <w:color w:val="231F20"/>
          <w:spacing w:val="5"/>
        </w:rPr>
        <w:t> </w:t>
      </w:r>
      <w:r>
        <w:rPr>
          <w:color w:val="231F20"/>
        </w:rPr>
        <w:t>je</w:t>
      </w:r>
      <w:r>
        <w:rPr>
          <w:color w:val="231F20"/>
          <w:spacing w:val="5"/>
        </w:rPr>
        <w:t> </w:t>
      </w:r>
      <w:r>
        <w:rPr>
          <w:color w:val="231F20"/>
        </w:rPr>
        <w:t>iz</w:t>
      </w:r>
      <w:r>
        <w:rPr>
          <w:color w:val="231F20"/>
          <w:spacing w:val="6"/>
        </w:rPr>
        <w:t> </w:t>
      </w:r>
      <w:r>
        <w:rPr>
          <w:color w:val="231F20"/>
        </w:rPr>
        <w:t>tog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razloga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neophodno</w:t>
      </w:r>
      <w:r>
        <w:rPr>
          <w:color w:val="231F20"/>
          <w:spacing w:val="6"/>
        </w:rPr>
        <w:t> </w:t>
      </w:r>
      <w:r>
        <w:rPr>
          <w:color w:val="231F20"/>
        </w:rPr>
        <w:t>odvojeno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posmatrati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83"/>
        </w:rPr>
        <w:t> </w:t>
      </w:r>
      <w:r>
        <w:rPr>
          <w:color w:val="231F20"/>
          <w:spacing w:val="-1"/>
        </w:rPr>
        <w:t>ilustrovati.</w:t>
      </w:r>
      <w:r>
        <w:rPr/>
      </w:r>
    </w:p>
    <w:p>
      <w:pPr>
        <w:pStyle w:val="BodyText"/>
        <w:spacing w:line="360" w:lineRule="auto" w:before="6"/>
        <w:ind w:right="112"/>
        <w:jc w:val="both"/>
      </w:pPr>
      <w:r>
        <w:rPr>
          <w:rFonts w:ascii="Times New Roman" w:hAnsi="Times New Roman"/>
          <w:color w:val="231F20"/>
          <w:spacing w:val="-1"/>
        </w:rPr>
        <w:t>Društvo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ograničenom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odgovornošću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svoj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sopstveni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kapital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čini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uplatama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članova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društva.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Svaki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članova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društva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ulagača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svojim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udjelom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učestv</w:t>
      </w:r>
      <w:r>
        <w:rPr>
          <w:color w:val="231F20"/>
        </w:rPr>
        <w:t>uje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24"/>
        </w:rPr>
        <w:t> </w:t>
      </w:r>
      <w:r>
        <w:rPr>
          <w:color w:val="231F20"/>
        </w:rPr>
        <w:t>ukupnom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kapitalu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društva.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Zakonodavac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propisuje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minimalnog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iznosa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ukupnog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kapitala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minimalnu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visinu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pojedinačnih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udjela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članova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društva.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Uplata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udjela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obuhvata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računa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stavu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</w:rPr>
        <w:t>knjiženje,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tekući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račun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zadužuje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vis</w:t>
      </w:r>
      <w:r>
        <w:rPr>
          <w:color w:val="231F20"/>
        </w:rPr>
        <w:t>ini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uplate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ud</w:t>
      </w:r>
      <w:r>
        <w:rPr>
          <w:rFonts w:ascii="Times New Roman" w:hAnsi="Times New Roman"/>
          <w:color w:val="231F20"/>
          <w:spacing w:val="-1"/>
        </w:rPr>
        <w:t>jela,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račun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udje</w:t>
      </w:r>
      <w:r>
        <w:rPr>
          <w:color w:val="231F20"/>
        </w:rPr>
        <w:t>li</w:t>
      </w:r>
      <w:r>
        <w:rPr>
          <w:color w:val="231F20"/>
          <w:spacing w:val="17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</w:rPr>
        <w:t>osnovni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kapital</w:t>
      </w:r>
      <w:r>
        <w:rPr>
          <w:color w:val="231F20"/>
          <w:spacing w:val="17"/>
        </w:rPr>
        <w:t> </w:t>
      </w:r>
      <w:r>
        <w:rPr>
          <w:color w:val="231F20"/>
        </w:rPr>
        <w:t>se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odobrava.</w:t>
      </w:r>
      <w:r>
        <w:rPr/>
      </w:r>
    </w:p>
    <w:p>
      <w:pPr>
        <w:pStyle w:val="BodyText"/>
        <w:spacing w:line="360" w:lineRule="auto" w:before="6"/>
        <w:ind w:right="117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Treba</w:t>
      </w:r>
      <w:r>
        <w:rPr>
          <w:color w:val="231F20"/>
          <w:spacing w:val="11"/>
        </w:rPr>
        <w:t> </w:t>
      </w:r>
      <w:r>
        <w:rPr>
          <w:color w:val="231F20"/>
        </w:rPr>
        <w:t>na</w:t>
      </w:r>
      <w:r>
        <w:rPr>
          <w:rFonts w:ascii="Times New Roman" w:hAnsi="Times New Roman"/>
          <w:color w:val="231F20"/>
        </w:rPr>
        <w:t>glasiti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društva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kapitala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pa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društva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ograničenom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odgovornošću,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zakonodavac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insistira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minimalnoj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visini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uloženog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kapitala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njegovoj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stalnosti, iz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razloga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društvo 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-1"/>
        </w:rPr>
        <w:t> obaveze odgovara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 visini uloženog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kapitala.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7"/>
        <w:jc w:val="both"/>
      </w:pPr>
      <w:r>
        <w:rPr>
          <w:color w:val="231F20"/>
          <w:spacing w:val="-1"/>
        </w:rPr>
        <w:t>Kada</w:t>
      </w:r>
      <w:r>
        <w:rPr>
          <w:color w:val="231F20"/>
          <w:spacing w:val="22"/>
        </w:rPr>
        <w:t> </w:t>
      </w:r>
      <w:r>
        <w:rPr>
          <w:color w:val="231F20"/>
        </w:rPr>
        <w:t>se</w:t>
      </w:r>
      <w:r>
        <w:rPr>
          <w:color w:val="231F20"/>
          <w:spacing w:val="23"/>
        </w:rPr>
        <w:t> </w:t>
      </w:r>
      <w:r>
        <w:rPr>
          <w:color w:val="231F20"/>
        </w:rPr>
        <w:t>radi</w:t>
      </w:r>
      <w:r>
        <w:rPr>
          <w:color w:val="231F20"/>
          <w:spacing w:val="24"/>
        </w:rPr>
        <w:t> </w:t>
      </w:r>
      <w:r>
        <w:rPr>
          <w:color w:val="231F20"/>
        </w:rPr>
        <w:t>o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smanjenjima</w:t>
      </w:r>
      <w:r>
        <w:rPr>
          <w:color w:val="231F20"/>
          <w:spacing w:val="23"/>
        </w:rPr>
        <w:t> </w:t>
      </w:r>
      <w:r>
        <w:rPr>
          <w:color w:val="231F20"/>
        </w:rPr>
        <w:t>osnovnog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kapitala,</w:t>
      </w:r>
      <w:r>
        <w:rPr>
          <w:color w:val="231F20"/>
          <w:spacing w:val="25"/>
        </w:rPr>
        <w:t> </w:t>
      </w:r>
      <w:r>
        <w:rPr>
          <w:color w:val="231F20"/>
        </w:rPr>
        <w:t>ona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nastaju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3"/>
        </w:rPr>
        <w:t> </w:t>
      </w:r>
      <w:r>
        <w:rPr>
          <w:color w:val="231F20"/>
        </w:rPr>
        <w:t>posledica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smanjenja</w:t>
      </w:r>
      <w:r>
        <w:rPr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nominalne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vrijednosti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postojećih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udjela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otkupa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poništenja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udjela.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ovakvim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slučajevima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color w:val="231F20"/>
        </w:rPr>
        <w:t>promjena</w:t>
      </w:r>
      <w:r>
        <w:rPr>
          <w:color w:val="231F20"/>
          <w:spacing w:val="-2"/>
        </w:rPr>
        <w:t> </w:t>
      </w:r>
      <w:r>
        <w:rPr>
          <w:color w:val="231F20"/>
        </w:rPr>
        <w:t>prouzrokuje smanjenje </w:t>
      </w:r>
      <w:r>
        <w:rPr>
          <w:color w:val="231F20"/>
          <w:spacing w:val="-1"/>
        </w:rPr>
        <w:t>aktive </w:t>
      </w:r>
      <w:r>
        <w:rPr>
          <w:color w:val="231F20"/>
        </w:rPr>
        <w:t>i smanjenje osnovnog</w:t>
      </w:r>
      <w:r>
        <w:rPr>
          <w:color w:val="231F20"/>
          <w:spacing w:val="-3"/>
        </w:rPr>
        <w:t> </w:t>
      </w:r>
      <w:r>
        <w:rPr>
          <w:color w:val="231F20"/>
        </w:rPr>
        <w:t>kapitala.</w:t>
      </w:r>
      <w:r>
        <w:rPr/>
      </w:r>
    </w:p>
    <w:p>
      <w:pPr>
        <w:pStyle w:val="BodyText"/>
        <w:spacing w:line="360" w:lineRule="auto" w:before="6"/>
        <w:ind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Smanjenjenje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nominalnih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vrijednosti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udjela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izvršiti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njihova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color w:val="231F20"/>
        </w:rPr>
        <w:t>visina</w:t>
      </w:r>
      <w:r>
        <w:rPr>
          <w:color w:val="231F20"/>
          <w:spacing w:val="-13"/>
        </w:rPr>
        <w:t> </w:t>
      </w:r>
      <w:r>
        <w:rPr>
          <w:color w:val="231F20"/>
        </w:rPr>
        <w:t>iznad</w:t>
      </w:r>
      <w:r>
        <w:rPr>
          <w:color w:val="231F20"/>
          <w:spacing w:val="-15"/>
        </w:rPr>
        <w:t> </w:t>
      </w:r>
      <w:r>
        <w:rPr>
          <w:color w:val="231F20"/>
        </w:rPr>
        <w:t>zakonom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propisanog</w:t>
      </w:r>
      <w:r>
        <w:rPr>
          <w:color w:val="231F20"/>
          <w:spacing w:val="-15"/>
        </w:rPr>
        <w:t> </w:t>
      </w:r>
      <w:r>
        <w:rPr>
          <w:color w:val="231F20"/>
        </w:rPr>
        <w:t>minimuma,</w:t>
      </w:r>
      <w:r>
        <w:rPr>
          <w:color w:val="231F20"/>
          <w:spacing w:val="-12"/>
        </w:rPr>
        <w:t> </w:t>
      </w:r>
      <w:r>
        <w:rPr>
          <w:color w:val="231F20"/>
        </w:rPr>
        <w:t>ili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ako</w:t>
      </w:r>
      <w:r>
        <w:rPr>
          <w:color w:val="231F20"/>
          <w:spacing w:val="-12"/>
        </w:rPr>
        <w:t> </w:t>
      </w:r>
      <w:r>
        <w:rPr>
          <w:color w:val="231F20"/>
        </w:rPr>
        <w:t>je</w:t>
      </w:r>
      <w:r>
        <w:rPr>
          <w:color w:val="231F20"/>
          <w:spacing w:val="-13"/>
        </w:rPr>
        <w:t> </w:t>
      </w:r>
      <w:r>
        <w:rPr>
          <w:color w:val="231F20"/>
        </w:rPr>
        <w:t>visina</w:t>
      </w:r>
      <w:r>
        <w:rPr>
          <w:color w:val="231F20"/>
          <w:spacing w:val="-13"/>
        </w:rPr>
        <w:t> </w:t>
      </w:r>
      <w:r>
        <w:rPr>
          <w:color w:val="231F20"/>
        </w:rPr>
        <w:t>osnovnog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kapitala</w:t>
      </w:r>
      <w:r>
        <w:rPr>
          <w:color w:val="231F20"/>
          <w:spacing w:val="-13"/>
        </w:rPr>
        <w:t> </w:t>
      </w:r>
      <w:r>
        <w:rPr>
          <w:color w:val="231F20"/>
        </w:rPr>
        <w:t>iznad</w:t>
      </w:r>
      <w:r>
        <w:rPr>
          <w:color w:val="231F20"/>
          <w:spacing w:val="-12"/>
        </w:rPr>
        <w:t> </w:t>
      </w:r>
      <w:r>
        <w:rPr>
          <w:color w:val="231F20"/>
        </w:rPr>
        <w:t>u</w:t>
      </w:r>
      <w:r>
        <w:rPr>
          <w:color w:val="231F20"/>
          <w:spacing w:val="-12"/>
        </w:rPr>
        <w:t> </w:t>
      </w:r>
      <w:r>
        <w:rPr>
          <w:color w:val="231F20"/>
        </w:rPr>
        <w:t>odnosu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</w:rPr>
        <w:t>obim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poslovanja.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Knjigo</w:t>
      </w:r>
      <w:r>
        <w:rPr>
          <w:rFonts w:ascii="Times New Roman" w:hAnsi="Times New Roman"/>
          <w:color w:val="231F20"/>
          <w:spacing w:val="-1"/>
        </w:rPr>
        <w:t>vodstveno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ova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promjena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proknjižila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zadužio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račun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udjela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osnovni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kapital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visinu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smanjenja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kapitala</w:t>
      </w:r>
      <w:r>
        <w:rPr>
          <w:color w:val="231F20"/>
        </w:rPr>
        <w:t>,</w:t>
      </w:r>
      <w:r>
        <w:rPr>
          <w:color w:val="231F20"/>
          <w:spacing w:val="14"/>
        </w:rPr>
        <w:t> </w:t>
      </w:r>
      <w:r>
        <w:rPr>
          <w:color w:val="231F20"/>
        </w:rPr>
        <w:t>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istovremeno</w:t>
      </w:r>
      <w:r>
        <w:rPr>
          <w:color w:val="231F20"/>
          <w:spacing w:val="11"/>
        </w:rPr>
        <w:t> </w:t>
      </w:r>
      <w:r>
        <w:rPr>
          <w:color w:val="231F20"/>
        </w:rPr>
        <w:t>bi</w:t>
      </w:r>
      <w:r>
        <w:rPr>
          <w:color w:val="231F20"/>
          <w:spacing w:val="12"/>
        </w:rPr>
        <w:t> </w:t>
      </w:r>
      <w:r>
        <w:rPr>
          <w:color w:val="231F20"/>
        </w:rPr>
        <w:t>se</w:t>
      </w:r>
      <w:r>
        <w:rPr>
          <w:color w:val="231F20"/>
          <w:spacing w:val="11"/>
        </w:rPr>
        <w:t> </w:t>
      </w:r>
      <w:r>
        <w:rPr>
          <w:color w:val="231F20"/>
        </w:rPr>
        <w:t>za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isti </w:t>
      </w:r>
      <w:r>
        <w:rPr>
          <w:rFonts w:ascii="Times New Roman" w:hAnsi="Times New Roman"/>
          <w:color w:val="231F20"/>
          <w:spacing w:val="-1"/>
        </w:rPr>
        <w:t>iznos</w:t>
      </w:r>
      <w:r>
        <w:rPr>
          <w:rFonts w:ascii="Times New Roman" w:hAnsi="Times New Roman"/>
          <w:color w:val="231F20"/>
        </w:rPr>
        <w:t> odobrio </w:t>
      </w:r>
      <w:r>
        <w:rPr>
          <w:rFonts w:ascii="Times New Roman" w:hAnsi="Times New Roman"/>
          <w:color w:val="231F20"/>
          <w:spacing w:val="-1"/>
        </w:rPr>
        <w:t>tekuću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račun.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08" w:firstLine="719"/>
        <w:jc w:val="both"/>
      </w:pPr>
      <w:r>
        <w:rPr>
          <w:rFonts w:ascii="Times New Roman" w:hAnsi="Times New Roman"/>
          <w:color w:val="231F20"/>
          <w:spacing w:val="-1"/>
        </w:rPr>
        <w:t>Otkup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poništenje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udjela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osnovnom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kapitalu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koristi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mogu</w:t>
      </w:r>
      <w:r>
        <w:rPr>
          <w:rFonts w:ascii="Times New Roman" w:hAnsi="Times New Roman"/>
          <w:color w:val="231F20"/>
        </w:rPr>
        <w:t>ćnost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smanjenja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kapitala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najčešće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slučajevima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jedan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članova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društva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odluči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color w:val="231F20"/>
        </w:rPr>
        <w:t>da</w:t>
      </w:r>
      <w:r>
        <w:rPr>
          <w:color w:val="231F20"/>
          <w:spacing w:val="24"/>
        </w:rPr>
        <w:t> </w:t>
      </w:r>
      <w:r>
        <w:rPr>
          <w:color w:val="231F20"/>
        </w:rPr>
        <w:t>istupi,</w:t>
      </w:r>
      <w:r>
        <w:rPr>
          <w:color w:val="231F20"/>
          <w:spacing w:val="24"/>
        </w:rPr>
        <w:t> </w:t>
      </w:r>
      <w:r>
        <w:rPr>
          <w:color w:val="231F20"/>
        </w:rPr>
        <w:t>a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preostali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članovi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žele</w:t>
      </w:r>
      <w:r>
        <w:rPr>
          <w:color w:val="231F20"/>
        </w:rPr>
        <w:t>, odnosno</w:t>
      </w:r>
      <w:r>
        <w:rPr>
          <w:color w:val="231F20"/>
          <w:spacing w:val="-3"/>
        </w:rPr>
        <w:t> </w:t>
      </w:r>
      <w:r>
        <w:rPr>
          <w:color w:val="231F20"/>
        </w:rPr>
        <w:t>ne</w:t>
      </w:r>
      <w:r>
        <w:rPr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otkupe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njegove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udjele,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istovremeno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žele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udjeli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budu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prodati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nekom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van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društva.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1"/>
        </w:rPr>
        <w:t>bi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smanjio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osnovni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kapital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  <w:spacing w:val="-1"/>
        </w:rPr>
        <w:t>potrebno</w:t>
      </w:r>
      <w:r>
        <w:rPr>
          <w:color w:val="231F20"/>
          <w:spacing w:val="11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</w:rPr>
        <w:t>prvo</w:t>
      </w:r>
      <w:r>
        <w:rPr>
          <w:color w:val="231F20"/>
          <w:spacing w:val="11"/>
        </w:rPr>
        <w:t> </w:t>
      </w:r>
      <w:r>
        <w:rPr>
          <w:color w:val="231F20"/>
        </w:rPr>
        <w:t>otkupiti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sopstvene</w:t>
      </w:r>
      <w:r>
        <w:rPr>
          <w:color w:val="231F20"/>
          <w:spacing w:val="10"/>
        </w:rPr>
        <w:t> </w:t>
      </w:r>
      <w:r>
        <w:rPr>
          <w:color w:val="231F20"/>
        </w:rPr>
        <w:t>udjele,</w:t>
      </w:r>
      <w:r>
        <w:rPr>
          <w:color w:val="231F20"/>
          <w:spacing w:val="14"/>
        </w:rPr>
        <w:t> </w:t>
      </w:r>
      <w:r>
        <w:rPr>
          <w:color w:val="231F20"/>
        </w:rPr>
        <w:t>pa</w:t>
      </w:r>
      <w:r>
        <w:rPr>
          <w:color w:val="231F20"/>
          <w:spacing w:val="13"/>
        </w:rPr>
        <w:t> </w:t>
      </w:r>
      <w:r>
        <w:rPr>
          <w:color w:val="231F20"/>
        </w:rPr>
        <w:t>ih</w:t>
      </w:r>
      <w:r>
        <w:rPr>
          <w:color w:val="231F20"/>
          <w:spacing w:val="14"/>
        </w:rPr>
        <w:t> </w:t>
      </w:r>
      <w:r>
        <w:rPr>
          <w:color w:val="231F20"/>
        </w:rPr>
        <w:t>onda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poništiti.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Otkup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udjela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biće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izvršen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tržišnoj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vrijednosti.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Poništenjem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udjela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osnovni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kapital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smanjuje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nominalnu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vrijednost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poništenih </w:t>
      </w:r>
      <w:r>
        <w:rPr>
          <w:rFonts w:ascii="Times New Roman" w:hAnsi="Times New Roman"/>
          <w:color w:val="231F20"/>
          <w:spacing w:val="-1"/>
        </w:rPr>
        <w:t>udjela.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Razlika </w:t>
      </w:r>
      <w:r>
        <w:rPr>
          <w:rFonts w:ascii="Times New Roman" w:hAnsi="Times New Roman"/>
          <w:color w:val="231F20"/>
        </w:rPr>
        <w:t>između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nominalne</w:t>
      </w:r>
      <w:r>
        <w:rPr>
          <w:color w:val="231F20"/>
        </w:rPr>
        <w:t> i </w:t>
      </w:r>
      <w:r>
        <w:rPr>
          <w:color w:val="231F20"/>
          <w:spacing w:val="-1"/>
        </w:rPr>
        <w:t>kupovne vrijednosti</w:t>
      </w:r>
      <w:r>
        <w:rPr>
          <w:color w:val="231F20"/>
        </w:rPr>
        <w:t> </w:t>
      </w:r>
      <w:r>
        <w:rPr>
          <w:color w:val="231F20"/>
          <w:spacing w:val="-1"/>
        </w:rPr>
        <w:t>udjela</w:t>
      </w:r>
      <w:r>
        <w:rPr>
          <w:color w:val="231F20"/>
        </w:rPr>
        <w:t> dovodi do </w:t>
      </w:r>
      <w:r>
        <w:rPr>
          <w:color w:val="231F20"/>
          <w:spacing w:val="-1"/>
        </w:rPr>
        <w:t>promjene</w:t>
      </w:r>
      <w:r>
        <w:rPr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rezervi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društva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naviše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naniže,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zavisno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razlike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između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prodajne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nominalne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vrijednosti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color w:val="231F20"/>
          <w:spacing w:val="-1"/>
        </w:rPr>
        <w:t>udjela.</w:t>
      </w:r>
      <w:r>
        <w:rPr/>
      </w:r>
    </w:p>
    <w:p>
      <w:pPr>
        <w:pStyle w:val="BodyText"/>
        <w:spacing w:line="240" w:lineRule="auto" w:before="4"/>
        <w:ind w:left="840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Knjigovodstveno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otkup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udjela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evidentira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zaduženjem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računa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Otkupljeni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sopstveni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20" w:right="0" w:firstLine="0"/>
        <w:jc w:val="left"/>
      </w:pPr>
      <w:r>
        <w:rPr>
          <w:color w:val="231F20"/>
        </w:rPr>
        <w:t>udjeli,</w:t>
      </w:r>
      <w:r>
        <w:rPr>
          <w:color w:val="231F20"/>
          <w:spacing w:val="5"/>
        </w:rPr>
        <w:t> </w:t>
      </w:r>
      <w:r>
        <w:rPr>
          <w:color w:val="231F20"/>
        </w:rPr>
        <w:t>a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odobrava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tekući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račun,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dalje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slijedi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knjiženje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poništenja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zaduženjem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računa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  <w:spacing w:val="-1"/>
        </w:rPr>
        <w:t>Udjeli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/>
        <w:ind w:left="200" w:right="111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osnovnom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kapitalu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nominalnu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vrijednost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poništ</w:t>
      </w:r>
      <w:r>
        <w:rPr>
          <w:color w:val="231F20"/>
          <w:spacing w:val="-1"/>
        </w:rPr>
        <w:t>enih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udjela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odobrava</w:t>
      </w:r>
      <w:r>
        <w:rPr>
          <w:color w:val="231F20"/>
          <w:spacing w:val="-4"/>
        </w:rPr>
        <w:t> </w:t>
      </w:r>
      <w:r>
        <w:rPr>
          <w:color w:val="231F20"/>
        </w:rPr>
        <w:t>se</w:t>
      </w:r>
      <w:r>
        <w:rPr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-1"/>
        </w:rPr>
        <w:t>ačun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poništenja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color w:val="231F20"/>
          <w:spacing w:val="-1"/>
        </w:rPr>
        <w:t>sopstvenih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udjela,</w:t>
      </w:r>
      <w:r>
        <w:rPr>
          <w:color w:val="231F20"/>
          <w:spacing w:val="23"/>
        </w:rPr>
        <w:t> </w:t>
      </w:r>
      <w:r>
        <w:rPr>
          <w:color w:val="231F20"/>
        </w:rPr>
        <w:t>potom</w:t>
      </w:r>
      <w:r>
        <w:rPr>
          <w:color w:val="231F20"/>
          <w:spacing w:val="24"/>
        </w:rPr>
        <w:t> </w:t>
      </w:r>
      <w:r>
        <w:rPr>
          <w:color w:val="231F20"/>
        </w:rPr>
        <w:t>se</w:t>
      </w:r>
      <w:r>
        <w:rPr>
          <w:color w:val="231F20"/>
          <w:spacing w:val="23"/>
        </w:rPr>
        <w:t> </w:t>
      </w:r>
      <w:r>
        <w:rPr>
          <w:color w:val="231F20"/>
        </w:rPr>
        <w:t>za</w:t>
      </w:r>
      <w:r>
        <w:rPr>
          <w:color w:val="231F20"/>
          <w:spacing w:val="22"/>
        </w:rPr>
        <w:t> </w:t>
      </w:r>
      <w:r>
        <w:rPr>
          <w:color w:val="231F20"/>
        </w:rPr>
        <w:t>kupovinu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vrijednosti</w:t>
      </w:r>
      <w:r>
        <w:rPr>
          <w:color w:val="231F20"/>
          <w:spacing w:val="24"/>
        </w:rPr>
        <w:t> </w:t>
      </w:r>
      <w:r>
        <w:rPr>
          <w:color w:val="231F20"/>
        </w:rPr>
        <w:t>otkupljenih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sopstvenih</w:t>
      </w:r>
      <w:r>
        <w:rPr>
          <w:color w:val="231F20"/>
          <w:spacing w:val="23"/>
        </w:rPr>
        <w:t> </w:t>
      </w:r>
      <w:r>
        <w:rPr>
          <w:color w:val="231F20"/>
        </w:rPr>
        <w:t>udjela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odobrava</w:t>
      </w:r>
      <w:r>
        <w:rPr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istoimeni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račun,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zadužuje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Račun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poništenja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sopstvenih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udjela.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Saldo</w:t>
      </w:r>
      <w:r>
        <w:rPr>
          <w:rFonts w:ascii="Times New Roman" w:hAnsi="Times New Roman"/>
          <w:color w:val="231F20"/>
        </w:rPr>
        <w:t> na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računu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Račun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poništenih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sopstvenih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udjela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pokazuje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razliku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između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nominalne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kupovne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vrijednosti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otkupljenih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poništenih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sopstvenih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ud</w:t>
      </w:r>
      <w:r>
        <w:rPr>
          <w:color w:val="231F20"/>
        </w:rPr>
        <w:t>jela</w:t>
      </w:r>
      <w:r>
        <w:rPr>
          <w:color w:val="231F20"/>
          <w:spacing w:val="20"/>
        </w:rPr>
        <w:t> </w:t>
      </w:r>
      <w:r>
        <w:rPr>
          <w:color w:val="231F20"/>
        </w:rPr>
        <w:t>koje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povećavaju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smanjuju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rezerve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društva.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Grafički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opisano</w:t>
      </w:r>
      <w:r>
        <w:rPr>
          <w:rFonts w:ascii="Times New Roman" w:hAnsi="Times New Roman"/>
          <w:color w:val="231F20"/>
        </w:rPr>
        <w:t> knjiženje </w:t>
      </w:r>
      <w:r>
        <w:rPr>
          <w:color w:val="231F20"/>
          <w:spacing w:val="-1"/>
        </w:rPr>
        <w:t>izgledalo</w:t>
      </w:r>
      <w:r>
        <w:rPr>
          <w:color w:val="231F20"/>
        </w:rPr>
        <w:t> bi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sledeći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način: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tabs>
          <w:tab w:pos="3790" w:val="left" w:leader="none"/>
          <w:tab w:pos="7454" w:val="left" w:leader="none"/>
        </w:tabs>
        <w:spacing w:before="143"/>
        <w:ind w:left="42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Otkupljeni</w:t>
        <w:tab/>
        <w:t>Račun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poništenja</w:t>
        <w:tab/>
      </w:r>
      <w:r>
        <w:rPr>
          <w:rFonts w:ascii="Times New Roman" w:hAnsi="Times New Roman"/>
          <w:color w:val="231F20"/>
          <w:spacing w:val="-1"/>
          <w:sz w:val="22"/>
        </w:rPr>
        <w:t>Udjeli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 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osnovnom</w:t>
      </w:r>
      <w:r>
        <w:rPr>
          <w:rFonts w:ascii="Times New Roman" w:hAnsi="Times New Roman"/>
          <w:sz w:val="22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tabs>
          <w:tab w:pos="2277" w:val="left" w:leader="none"/>
        </w:tabs>
        <w:spacing w:line="200" w:lineRule="atLeast"/>
        <w:ind w:left="11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2"/>
          <w:sz w:val="20"/>
        </w:rPr>
        <w:pict>
          <v:group style="width:96pt;height:45.75pt;mso-position-horizontal-relative:char;mso-position-vertical-relative:line" coordorigin="0,0" coordsize="1920,915">
            <v:group style="position:absolute;left:864;top:7;width:2;height:900" coordorigin="864,7" coordsize="2,900">
              <v:shape style="position:absolute;left:864;top:7;width:2;height:900" coordorigin="864,7" coordsize="0,900" path="m864,7l864,907e" filled="false" stroked="true" strokeweight=".72pt" strokecolor="#231f20">
                <v:path arrowok="t"/>
              </v:shape>
            </v:group>
            <v:group style="position:absolute;left:7;top:26;width:1905;height:2" coordorigin="7,26" coordsize="1905,2">
              <v:shape style="position:absolute;left:7;top:26;width:1905;height:2" coordorigin="7,26" coordsize="1905,0" path="m7,26l1912,26e" filled="false" stroked="true" strokeweight=".72pt" strokecolor="#231f20">
                <v:path arrowok="t"/>
              </v:shape>
            </v:group>
          </v:group>
        </w:pict>
      </w:r>
      <w:r>
        <w:rPr>
          <w:rFonts w:ascii="Times New Roman"/>
          <w:position w:val="2"/>
          <w:sz w:val="20"/>
        </w:rPr>
      </w:r>
      <w:r>
        <w:rPr>
          <w:rFonts w:ascii="Times New Roman"/>
          <w:position w:val="2"/>
          <w:sz w:val="20"/>
        </w:rPr>
        <w:tab/>
      </w:r>
      <w:r>
        <w:rPr>
          <w:rFonts w:ascii="Times New Roman"/>
          <w:sz w:val="20"/>
        </w:rPr>
        <w:pict>
          <v:group style="width:96.75pt;height:46.2pt;mso-position-horizontal-relative:char;mso-position-vertical-relative:line" coordorigin="0,0" coordsize="1935,924">
            <v:group style="position:absolute;left:950;top:17;width:2;height:900" coordorigin="950,17" coordsize="2,900">
              <v:shape style="position:absolute;left:950;top:17;width:2;height:900" coordorigin="950,17" coordsize="0,900" path="m950,17l950,917e" filled="false" stroked="true" strokeweight=".72pt" strokecolor="#231f20">
                <v:path arrowok="t"/>
              </v:shape>
            </v:group>
            <v:group style="position:absolute;left:7;top:7;width:1920;height:2" coordorigin="7,7" coordsize="1920,2">
              <v:shape style="position:absolute;left:7;top:7;width:1920;height:2" coordorigin="7,7" coordsize="1920,0" path="m7,7l1927,7e" filled="false" stroked="true" strokeweight=".72pt" strokecolor="#231f20">
                <v:path arrowok="t"/>
              </v:shape>
            </v:group>
          </v:group>
        </w:pict>
      </w:r>
      <w:r>
        <w:rPr>
          <w:rFonts w:ascii="Times New Roman"/>
          <w:sz w:val="20"/>
        </w:rPr>
      </w:r>
    </w:p>
    <w:p>
      <w:pPr>
        <w:tabs>
          <w:tab w:pos="2440" w:val="left" w:leader="none"/>
          <w:tab w:pos="9149" w:val="left" w:leader="none"/>
        </w:tabs>
        <w:spacing w:before="35"/>
        <w:ind w:left="19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142.834396pt;margin-top:-29.937723pt;width:66.05pt;height:6pt;mso-position-horizontal-relative:page;mso-position-vertical-relative:paragraph;z-index:-13648" coordorigin="2857,-599" coordsize="1321,120">
            <v:shape style="position:absolute;left:2857;top:-599;width:1321;height:120" coordorigin="2857,-599" coordsize="1321,120" path="m4057,-599l4057,-549,4077,-549,4077,-529,4057,-529,4056,-479,4159,-529,4077,-529,4057,-529,4159,-529,4177,-537,4057,-599xe" filled="true" fillcolor="#231f20" stroked="false">
              <v:path arrowok="t"/>
              <v:fill type="solid"/>
            </v:shape>
            <v:shape style="position:absolute;left:2857;top:-599;width:1321;height:120" coordorigin="2857,-599" coordsize="1321,120" path="m4057,-549l4057,-529,4077,-529,4077,-549,4057,-549xe" filled="true" fillcolor="#231f20" stroked="false">
              <v:path arrowok="t"/>
              <v:fill type="solid"/>
            </v:shape>
            <v:shape style="position:absolute;left:2857;top:-599;width:1321;height:120" coordorigin="2857,-599" coordsize="1321,120" path="m2857,-562l2857,-542,4057,-529,4057,-549,2857,-562xe" filled="true" fillcolor="#231f2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287.324402pt;margin-top:-46.577721pt;width:210.05pt;height:67.4pt;mso-position-horizontal-relative:page;mso-position-vertical-relative:paragraph;z-index:-13576" coordorigin="5746,-932" coordsize="4201,1348">
            <v:group style="position:absolute;left:9037;top:-924;width:2;height:1020" coordorigin="9037,-924" coordsize="2,1020">
              <v:shape style="position:absolute;left:9037;top:-924;width:2;height:1020" coordorigin="9037,-924" coordsize="0,1020" path="m9037,-924l9037,96e" filled="false" stroked="true" strokeweight=".72pt" strokecolor="#231f20">
                <v:path arrowok="t"/>
              </v:shape>
            </v:group>
            <v:group style="position:absolute;left:8065;top:-908;width:1875;height:2" coordorigin="8065,-908" coordsize="1875,2">
              <v:shape style="position:absolute;left:8065;top:-908;width:1875;height:2" coordorigin="8065,-908" coordsize="1875,0" path="m8065,-908l9940,-908e" filled="false" stroked="true" strokeweight=".72pt" strokecolor="#231f20">
                <v:path arrowok="t"/>
              </v:shape>
            </v:group>
            <v:group style="position:absolute;left:5754;top:-912;width:2010;height:2" coordorigin="5754,-912" coordsize="2010,2">
              <v:shape style="position:absolute;left:5754;top:-912;width:2010;height:2" coordorigin="5754,-912" coordsize="2010,0" path="m5754,-912l7764,-912e" filled="false" stroked="true" strokeweight=".72pt" strokecolor="#231f20">
                <v:path arrowok="t"/>
              </v:shape>
            </v:group>
            <v:group style="position:absolute;left:6702;top:-905;width:2;height:900" coordorigin="6702,-905" coordsize="2,900">
              <v:shape style="position:absolute;left:6702;top:-905;width:2;height:900" coordorigin="6702,-905" coordsize="0,900" path="m6702,-905l6702,-5e" filled="false" stroked="true" strokeweight=".72pt" strokecolor="#231f20">
                <v:path arrowok="t"/>
              </v:shape>
            </v:group>
            <v:group style="position:absolute;left:6565;top:-581;width:2;height:990" coordorigin="6565,-581" coordsize="2,990">
              <v:shape style="position:absolute;left:6565;top:-581;width:2;height:990" coordorigin="6565,-581" coordsize="0,990" path="m6565,409l6565,-581e" filled="false" stroked="true" strokeweight=".72pt" strokecolor="#231f20">
                <v:path arrowok="t"/>
              </v:shape>
            </v:group>
            <v:group style="position:absolute;left:7765;top:-625;width:1141;height:120" coordorigin="7765,-625" coordsize="1141,120">
              <v:shape style="position:absolute;left:7765;top:-625;width:1141;height:120" coordorigin="7765,-625" coordsize="1141,120" path="m8786,-625l8785,-575,8805,-575,8805,-555,8785,-555,8784,-505,8887,-555,8805,-555,8785,-555,8888,-555,8905,-564,8786,-625xe" filled="true" fillcolor="#231f20" stroked="false">
                <v:path arrowok="t"/>
                <v:fill type="solid"/>
              </v:shape>
              <v:shape style="position:absolute;left:7765;top:-625;width:1141;height:120" coordorigin="7765,-625" coordsize="1141,120" path="m8785,-575l8785,-555,8805,-555,8805,-575,8785,-575xe" filled="true" fillcolor="#231f20" stroked="false">
                <v:path arrowok="t"/>
                <v:fill type="solid"/>
              </v:shape>
              <v:shape style="position:absolute;left:7765;top:-625;width:1141;height:120" coordorigin="7765,-625" coordsize="1141,120" path="m7765,-589l7765,-569,8785,-555,8785,-575,7765,-589xe" filled="true" fillcolor="#231f20" stroked="false">
                <v:path arrowok="t"/>
                <v:fill type="solid"/>
              </v:shape>
              <v:shape style="position:absolute;left:5966;top:63;width:1932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231F20"/>
                          <w:sz w:val="22"/>
                        </w:rPr>
                        <w:t>D</w:t>
                      </w:r>
                      <w:r>
                        <w:rPr>
                          <w:rFonts w:ascii="Times New Roman"/>
                          <w:color w:val="231F20"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color w:val="231F20"/>
                          <w:spacing w:val="-1"/>
                          <w:sz w:val="22"/>
                        </w:rPr>
                        <w:t>sopstvenih</w:t>
                      </w:r>
                      <w:r>
                        <w:rPr>
                          <w:rFonts w:ascii="Times New Roman"/>
                          <w:color w:val="231F20"/>
                          <w:spacing w:val="2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color w:val="231F20"/>
                          <w:spacing w:val="-1"/>
                          <w:sz w:val="22"/>
                        </w:rPr>
                        <w:t>udjela</w:t>
                      </w:r>
                      <w:r>
                        <w:rPr>
                          <w:rFonts w:ascii="Times New Roman"/>
                          <w:color w:val="231F20"/>
                          <w:spacing w:val="2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color w:val="231F20"/>
                          <w:sz w:val="22"/>
                        </w:rPr>
                        <w:t>P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8643;top:63;width:1213;height:221" type="#_x0000_t202" filled="false" stroked="false">
                <v:textbox inset="0,0,0,0">
                  <w:txbxContent>
                    <w:p>
                      <w:pPr>
                        <w:tabs>
                          <w:tab w:pos="502" w:val="left" w:leader="none"/>
                        </w:tabs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231F20"/>
                          <w:sz w:val="22"/>
                        </w:rPr>
                        <w:t>D</w:t>
                        <w:tab/>
                      </w:r>
                      <w:r>
                        <w:rPr>
                          <w:rFonts w:ascii="Times New Roman"/>
                          <w:color w:val="231F20"/>
                          <w:spacing w:val="-1"/>
                          <w:sz w:val="22"/>
                        </w:rPr>
                        <w:t>kapitalu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261.403992pt;margin-top:-30.497923pt;width:54.75pt;height:6pt;mso-position-horizontal-relative:page;mso-position-vertical-relative:paragraph;z-index:-13552" coordorigin="5228,-610" coordsize="1095,120">
            <v:shape style="position:absolute;left:5228;top:-610;width:1095;height:120" coordorigin="5228,-610" coordsize="1095,120" path="m6203,-610l6203,-490,6303,-540,6223,-540,6223,-560,6303,-560,6203,-610xe" filled="true" fillcolor="#231f20" stroked="false">
              <v:path arrowok="t"/>
              <v:fill type="solid"/>
            </v:shape>
            <v:shape style="position:absolute;left:5228;top:-610;width:1095;height:120" coordorigin="5228,-610" coordsize="1095,120" path="m6203,-560l5228,-560,5228,-540,6203,-540,6203,-560xe" filled="true" fillcolor="#231f20" stroked="false">
              <v:path arrowok="t"/>
              <v:fill type="solid"/>
            </v:shape>
            <v:shape style="position:absolute;left:5228;top:-610;width:1095;height:120" coordorigin="5228,-610" coordsize="1095,120" path="m6303,-560l6223,-560,6223,-540,6303,-540,6323,-550,6303,-560xe" filled="true" fillcolor="#231f2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340.12439pt;margin-top:-29.057722pt;width:.1pt;height:33.75pt;mso-position-horizontal-relative:page;mso-position-vertical-relative:paragraph;z-index:-13528" coordorigin="6802,-581" coordsize="2,675">
            <v:shape style="position:absolute;left:6802;top:-581;width:2;height:675" coordorigin="6802,-581" coordsize="0,675" path="m6802,-581l6802,94e" filled="false" stroked="true" strokeweight=".72pt" strokecolor="#231f20">
              <v:path arrowok="t"/>
            </v:shape>
            <w10:wrap type="none"/>
          </v:group>
        </w:pict>
      </w:r>
      <w:r>
        <w:rPr>
          <w:rFonts w:ascii="Times New Roman" w:hAnsi="Times New Roman"/>
          <w:color w:val="231F20"/>
          <w:spacing w:val="-1"/>
          <w:sz w:val="22"/>
        </w:rPr>
        <w:t>D</w:t>
      </w:r>
      <w:r>
        <w:rPr>
          <w:rFonts w:ascii="Times New Roman" w:hAnsi="Times New Roman"/>
          <w:color w:val="231F20"/>
          <w:spacing w:val="-1"/>
          <w:sz w:val="22"/>
        </w:rPr>
        <w:t>Tekući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račun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P</w:t>
        <w:tab/>
        <w:t>D</w:t>
      </w:r>
      <w:r>
        <w:rPr>
          <w:rFonts w:ascii="Times New Roman" w:hAnsi="Times New Roman"/>
          <w:color w:val="231F20"/>
          <w:spacing w:val="-1"/>
          <w:sz w:val="22"/>
        </w:rPr>
        <w:t> sopstveni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udjeli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P</w:t>
        <w:tab/>
      </w:r>
      <w:r>
        <w:rPr>
          <w:rFonts w:ascii="Times New Roman" w:hAnsi="Times New Roman"/>
          <w:color w:val="231F20"/>
          <w:sz w:val="22"/>
        </w:rPr>
        <w:t>P</w:t>
      </w:r>
      <w:r>
        <w:rPr>
          <w:rFonts w:ascii="Times New Roman" w:hAnsi="Times New Roman"/>
          <w:sz w:val="22"/>
        </w:rPr>
      </w:r>
    </w:p>
    <w:p>
      <w:pPr>
        <w:tabs>
          <w:tab w:pos="2375" w:val="left" w:leader="none"/>
          <w:tab w:pos="4797" w:val="left" w:leader="none"/>
          <w:tab w:pos="7710" w:val="right" w:leader="none"/>
        </w:tabs>
        <w:spacing w:before="126"/>
        <w:ind w:left="25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S)</w:t>
        <w:tab/>
        <w:t>1</w:t>
        <w:tab/>
        <w:t>3</w:t>
        <w:tab/>
        <w:t>2</w:t>
      </w:r>
      <w:r>
        <w:rPr>
          <w:rFonts w:ascii="Times New Roman"/>
          <w:sz w:val="22"/>
        </w:rPr>
      </w:r>
    </w:p>
    <w:p>
      <w:pPr>
        <w:tabs>
          <w:tab w:pos="727" w:val="right" w:leader="none"/>
        </w:tabs>
        <w:spacing w:before="884"/>
        <w:ind w:left="0" w:right="1416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291.764404pt;margin-top:27.569523pt;width:126.1pt;height:67.55pt;mso-position-horizontal-relative:page;mso-position-vertical-relative:paragraph;z-index:1288" coordorigin="5835,551" coordsize="2522,1351">
            <v:group style="position:absolute;left:5842;top:578;width:2;height:1317" coordorigin="5842,578" coordsize="2,1317">
              <v:shape style="position:absolute;left:5842;top:578;width:2;height:1317" coordorigin="5842,578" coordsize="0,1317" path="m5842,1895l5842,578e" filled="false" stroked="true" strokeweight=".72pt" strokecolor="#231f20">
                <v:path arrowok="t"/>
              </v:shape>
            </v:group>
            <v:group style="position:absolute;left:5845;top:559;width:960;height:19" coordorigin="5845,559" coordsize="960,19">
              <v:shape style="position:absolute;left:5845;top:559;width:960;height:19" coordorigin="5845,559" coordsize="960,19" path="m5845,578l6805,559e" filled="false" stroked="true" strokeweight=".72pt" strokecolor="#231f20">
                <v:path arrowok="t"/>
              </v:shape>
            </v:group>
            <v:group style="position:absolute;left:8348;top:736;width:2;height:1048" coordorigin="8348,736" coordsize="2,1048">
              <v:shape style="position:absolute;left:8348;top:736;width:2;height:1048" coordorigin="8348,736" coordsize="0,1048" path="m8348,736l8348,1784e" filled="false" stroked="true" strokeweight=".72pt" strokecolor="#231f20">
                <v:path arrowok="t"/>
              </v:shape>
            </v:group>
            <v:group style="position:absolute;left:6565;top:763;width:1785;height:2" coordorigin="6565,763" coordsize="1785,2">
              <v:shape style="position:absolute;left:6565;top:763;width:1785;height:2" coordorigin="6565,763" coordsize="1785,1" path="m8350,763l6565,764e" filled="false" stroked="true" strokeweight=".72pt" strokecolor="#231f20">
                <v:path arrowok="t"/>
              </v:shape>
            </v:group>
            <v:group style="position:absolute;left:7268;top:1271;width:2;height:596" coordorigin="7268,1271" coordsize="2,596">
              <v:shape style="position:absolute;left:7268;top:1271;width:2;height:596" coordorigin="7268,1271" coordsize="0,596" path="m7268,1271l7268,1867e" filled="false" stroked="true" strokeweight=".72pt" strokecolor="#231f20">
                <v:path arrowok="t"/>
              </v:shape>
            </v:group>
            <v:group style="position:absolute;left:6001;top:1267;width:2265;height:2" coordorigin="6001,1267" coordsize="2265,2">
              <v:shape style="position:absolute;left:6001;top:1267;width:2265;height:2" coordorigin="6001,1267" coordsize="2265,0" path="m6001,1267l8266,1267e" filled="false" stroked="true" strokeweight=".72pt" strokecolor="#231f20">
                <v:path arrowok="t"/>
              </v:shape>
            </v:group>
            <v:group style="position:absolute;left:5845;top:1574;width:960;height:120" coordorigin="5845,1574" coordsize="960,120">
              <v:shape style="position:absolute;left:5845;top:1574;width:960;height:120" coordorigin="5845,1574" coordsize="960,120" path="m6685,1574l6685,1694,6785,1644,6705,1644,6705,1624,6785,1624,6685,1574xe" filled="true" fillcolor="#231f20" stroked="false">
                <v:path arrowok="t"/>
                <v:fill type="solid"/>
              </v:shape>
              <v:shape style="position:absolute;left:5845;top:1574;width:960;height:120" coordorigin="5845,1574" coordsize="960,120" path="m6685,1624l5845,1624,5845,1644,6685,1644,6685,1624xe" filled="true" fillcolor="#231f20" stroked="false">
                <v:path arrowok="t"/>
                <v:fill type="solid"/>
              </v:shape>
              <v:shape style="position:absolute;left:5845;top:1574;width:960;height:120" coordorigin="5845,1574" coordsize="960,120" path="m6785,1624l6705,1624,6705,1644,6785,1644,6805,1634,6785,1624xe" filled="true" fillcolor="#231f20" stroked="false">
                <v:path arrowok="t"/>
                <v:fill type="solid"/>
              </v:shape>
            </v:group>
            <v:group style="position:absolute;left:7417;top:1593;width:932;height:120" coordorigin="7417,1593" coordsize="932,120">
              <v:shape style="position:absolute;left:7417;top:1593;width:932;height:120" coordorigin="7417,1593" coordsize="932,120" path="m7537,1593l7417,1653,7537,1713,7537,1663,7517,1663,7517,1643,7537,1643,7537,1593xe" filled="true" fillcolor="#231f20" stroked="false">
                <v:path arrowok="t"/>
                <v:fill type="solid"/>
              </v:shape>
              <v:shape style="position:absolute;left:7417;top:1593;width:932;height:120" coordorigin="7417,1593" coordsize="932,120" path="m7537,1643l7517,1643,7517,1663,7537,1663,7537,1643xe" filled="true" fillcolor="#231f20" stroked="false">
                <v:path arrowok="t"/>
                <v:fill type="solid"/>
              </v:shape>
              <v:shape style="position:absolute;left:7417;top:1593;width:932;height:120" coordorigin="7417,1593" coordsize="932,120" path="m8349,1643l7537,1643,7537,1663,8349,1663,8349,1643xe" filled="true" fillcolor="#231f20" stroked="false">
                <v:path arrowok="t"/>
                <v:fill type="solid"/>
              </v:shape>
              <v:shape style="position:absolute;left:6150;top:912;width:111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231F20"/>
                          <w:sz w:val="22"/>
                        </w:rPr>
                        <w:t>4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6700;top:912;width:160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231F20"/>
                          <w:sz w:val="22"/>
                        </w:rPr>
                        <w:t>D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7355;top:912;width:720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231F20"/>
                          <w:spacing w:val="-1"/>
                          <w:sz w:val="22"/>
                        </w:rPr>
                        <w:t>Rezerve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/>
          <w:color w:val="231F20"/>
          <w:sz w:val="22"/>
        </w:rPr>
        <w:t>P</w:t>
        <w:tab/>
        <w:t>4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59" w:lineRule="auto" w:before="0"/>
        <w:ind w:left="199" w:right="110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Grafički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opisano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knjiženje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1;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otkup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sopstvenih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udjela,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2;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smanjenje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Udjela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osnovnom kapitalu, po </w:t>
      </w:r>
      <w:r>
        <w:rPr>
          <w:rFonts w:ascii="Times New Roman" w:hAnsi="Times New Roman"/>
          <w:color w:val="231F20"/>
          <w:spacing w:val="-1"/>
        </w:rPr>
        <w:t>nominalnoj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vrijednosti,</w:t>
      </w:r>
      <w:r>
        <w:rPr>
          <w:rFonts w:ascii="Times New Roman" w:hAnsi="Times New Roman"/>
          <w:color w:val="231F20"/>
        </w:rPr>
        <w:t> zbog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poništenja so</w:t>
      </w:r>
      <w:r>
        <w:rPr>
          <w:color w:val="231F20"/>
        </w:rPr>
        <w:t>pstvenih</w:t>
      </w:r>
      <w:r>
        <w:rPr>
          <w:color w:val="231F20"/>
          <w:spacing w:val="80"/>
        </w:rPr>
        <w:t> </w:t>
      </w:r>
      <w:r>
        <w:rPr>
          <w:rFonts w:ascii="Times New Roman" w:hAnsi="Times New Roman"/>
          <w:color w:val="231F20"/>
          <w:spacing w:val="-1"/>
        </w:rPr>
        <w:t>udjela,</w:t>
      </w:r>
      <w:r>
        <w:rPr>
          <w:rFonts w:ascii="Times New Roman" w:hAnsi="Times New Roman"/>
          <w:color w:val="231F20"/>
        </w:rPr>
        <w:t> pod 3; </w:t>
      </w:r>
      <w:r>
        <w:rPr>
          <w:rFonts w:ascii="Times New Roman" w:hAnsi="Times New Roman"/>
          <w:color w:val="231F20"/>
          <w:spacing w:val="-1"/>
        </w:rPr>
        <w:t>smanjenje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Otkupljenih</w:t>
      </w:r>
      <w:r>
        <w:rPr>
          <w:rFonts w:ascii="Times New Roman" w:hAnsi="Times New Roman"/>
          <w:color w:val="231F20"/>
        </w:rPr>
        <w:t> sopstvenih </w:t>
      </w:r>
      <w:r>
        <w:rPr>
          <w:rFonts w:ascii="Times New Roman" w:hAnsi="Times New Roman"/>
          <w:color w:val="231F20"/>
          <w:spacing w:val="-1"/>
        </w:rPr>
        <w:t>udjela,</w:t>
      </w:r>
      <w:r>
        <w:rPr>
          <w:rFonts w:ascii="Times New Roman" w:hAnsi="Times New Roman"/>
          <w:color w:val="231F20"/>
        </w:rPr>
        <w:t> po kupovnoj tržišnoj </w:t>
      </w:r>
      <w:r>
        <w:rPr>
          <w:rFonts w:ascii="Times New Roman" w:hAnsi="Times New Roman"/>
          <w:color w:val="231F20"/>
          <w:spacing w:val="-1"/>
        </w:rPr>
        <w:t>vrijednosti,</w:t>
      </w:r>
      <w:r>
        <w:rPr>
          <w:rFonts w:ascii="Times New Roman" w:hAnsi="Times New Roman"/>
          <w:color w:val="231F20"/>
        </w:rPr>
        <w:t> zbog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poništenja,</w:t>
      </w:r>
      <w:r>
        <w:rPr>
          <w:rFonts w:ascii="Times New Roman" w:hAnsi="Times New Roman"/>
          <w:color w:val="231F20"/>
        </w:rPr>
        <w:t> pod 4; </w:t>
      </w:r>
      <w:r>
        <w:rPr>
          <w:rFonts w:ascii="Times New Roman" w:hAnsi="Times New Roman"/>
          <w:color w:val="231F20"/>
          <w:spacing w:val="-1"/>
        </w:rPr>
        <w:t>knjiženje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razlike </w:t>
      </w:r>
      <w:r>
        <w:rPr>
          <w:rFonts w:ascii="Times New Roman" w:hAnsi="Times New Roman"/>
          <w:color w:val="231F20"/>
        </w:rPr>
        <w:t>između </w:t>
      </w:r>
      <w:r>
        <w:rPr>
          <w:rFonts w:ascii="Times New Roman" w:hAnsi="Times New Roman"/>
          <w:color w:val="231F20"/>
          <w:spacing w:val="-1"/>
        </w:rPr>
        <w:t>nominalne</w:t>
      </w:r>
      <w:r>
        <w:rPr>
          <w:rFonts w:ascii="Times New Roman" w:hAnsi="Times New Roman"/>
          <w:color w:val="231F20"/>
        </w:rPr>
        <w:t> i kupovne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vrijednosti poništenih </w:t>
      </w:r>
      <w:r>
        <w:rPr>
          <w:rFonts w:ascii="Times New Roman" w:hAnsi="Times New Roman"/>
          <w:color w:val="231F20"/>
          <w:spacing w:val="-1"/>
        </w:rPr>
        <w:t>udjela.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6"/>
        <w:ind w:left="199" w:right="111" w:firstLine="719"/>
        <w:jc w:val="both"/>
      </w:pP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smo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ovim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pitanjem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akcionarskih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dioničarskih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društava</w:t>
      </w:r>
      <w:r>
        <w:rPr>
          <w:color w:val="231F20"/>
          <w:spacing w:val="-1"/>
        </w:rPr>
        <w:t>,</w:t>
      </w:r>
      <w:r>
        <w:rPr>
          <w:color w:val="231F20"/>
          <w:spacing w:val="19"/>
        </w:rPr>
        <w:t> </w:t>
      </w:r>
      <w:r>
        <w:rPr>
          <w:color w:val="231F20"/>
        </w:rPr>
        <w:t>oni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sopstveni</w:t>
      </w:r>
      <w:r>
        <w:rPr>
          <w:color w:val="231F20"/>
          <w:spacing w:val="66"/>
        </w:rPr>
        <w:t> </w:t>
      </w:r>
      <w:r>
        <w:rPr>
          <w:rFonts w:ascii="Times New Roman" w:hAnsi="Times New Roman"/>
          <w:color w:val="231F20"/>
          <w:spacing w:val="-1"/>
        </w:rPr>
        <w:t>kapital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stiču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emisijom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prodajom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akcija</w:t>
      </w:r>
      <w:r>
        <w:rPr>
          <w:color w:val="231F20"/>
        </w:rPr>
        <w:t>,</w:t>
      </w:r>
      <w:r>
        <w:rPr>
          <w:color w:val="231F20"/>
          <w:spacing w:val="38"/>
        </w:rPr>
        <w:t> </w:t>
      </w:r>
      <w:r>
        <w:rPr>
          <w:color w:val="231F20"/>
        </w:rPr>
        <w:t>odnosno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dionica.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Formiranje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sopstvenog</w:t>
      </w:r>
      <w:r>
        <w:rPr>
          <w:color w:val="231F20"/>
          <w:spacing w:val="33"/>
        </w:rPr>
        <w:t> </w:t>
      </w:r>
      <w:r>
        <w:rPr>
          <w:color w:val="231F20"/>
        </w:rPr>
        <w:t>kapitala</w:t>
      </w:r>
      <w:r>
        <w:rPr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akcionarskih</w:t>
      </w:r>
      <w:r>
        <w:rPr>
          <w:rFonts w:ascii="Times New Roman" w:hAnsi="Times New Roman"/>
          <w:color w:val="231F20"/>
        </w:rPr>
        <w:t> društava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započinje</w:t>
      </w:r>
      <w:r>
        <w:rPr>
          <w:rFonts w:ascii="Times New Roman" w:hAnsi="Times New Roman"/>
          <w:color w:val="231F20"/>
          <w:spacing w:val="-1"/>
        </w:rPr>
        <w:t> emisijom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prodajom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akcija,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</w:rPr>
        <w:t> redovnih tako i </w:t>
      </w:r>
      <w:r>
        <w:rPr>
          <w:rFonts w:ascii="Times New Roman" w:hAnsi="Times New Roman"/>
          <w:color w:val="231F20"/>
          <w:spacing w:val="-1"/>
        </w:rPr>
        <w:t>prioritetnih.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Prodaja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akcija,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riječ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prvoj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</w:rPr>
        <w:t>emisi</w:t>
      </w:r>
      <w:r>
        <w:rPr>
          <w:rFonts w:ascii="Times New Roman" w:hAnsi="Times New Roman"/>
          <w:color w:val="231F20"/>
        </w:rPr>
        <w:t>ji,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vršiti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kursu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jednak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nominalnoj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color w:val="231F20"/>
          <w:spacing w:val="-1"/>
        </w:rPr>
        <w:t>vrijednosti</w:t>
      </w:r>
      <w:r>
        <w:rPr>
          <w:color w:val="231F20"/>
        </w:rPr>
        <w:t> </w:t>
      </w:r>
      <w:r>
        <w:rPr>
          <w:color w:val="231F20"/>
          <w:spacing w:val="-1"/>
        </w:rPr>
        <w:t>akcije </w:t>
      </w:r>
      <w:r>
        <w:rPr>
          <w:color w:val="231F20"/>
        </w:rPr>
        <w:t>ili je</w:t>
      </w:r>
      <w:r>
        <w:rPr>
          <w:color w:val="231F20"/>
          <w:spacing w:val="-1"/>
        </w:rPr>
        <w:t> iznad</w:t>
      </w:r>
      <w:r>
        <w:rPr>
          <w:color w:val="231F20"/>
        </w:rPr>
        <w:t> </w:t>
      </w:r>
      <w:r>
        <w:rPr>
          <w:color w:val="231F20"/>
          <w:spacing w:val="-1"/>
        </w:rPr>
        <w:t>nominalne</w:t>
      </w:r>
      <w:r>
        <w:rPr>
          <w:color w:val="231F20"/>
        </w:rPr>
        <w:t> </w:t>
      </w:r>
      <w:r>
        <w:rPr>
          <w:color w:val="231F20"/>
          <w:spacing w:val="-1"/>
        </w:rPr>
        <w:t>vrijednosti.</w:t>
      </w:r>
      <w:r>
        <w:rPr/>
      </w:r>
    </w:p>
    <w:p>
      <w:pPr>
        <w:pStyle w:val="BodyText"/>
        <w:spacing w:line="240" w:lineRule="auto" w:before="7"/>
        <w:ind w:left="0" w:right="111" w:firstLine="0"/>
        <w:jc w:val="right"/>
      </w:pPr>
      <w:r>
        <w:rPr>
          <w:color w:val="231F20"/>
          <w:spacing w:val="-1"/>
        </w:rPr>
        <w:t>Kada</w:t>
      </w:r>
      <w:r>
        <w:rPr>
          <w:color w:val="231F20"/>
          <w:spacing w:val="1"/>
        </w:rPr>
        <w:t> se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akcije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prodaju</w:t>
      </w:r>
      <w:r>
        <w:rPr>
          <w:color w:val="231F20"/>
          <w:spacing w:val="2"/>
        </w:rPr>
        <w:t> </w:t>
      </w:r>
      <w:r>
        <w:rPr>
          <w:color w:val="231F20"/>
          <w:spacing w:val="1"/>
        </w:rPr>
        <w:t>po</w:t>
      </w:r>
      <w:r>
        <w:rPr>
          <w:color w:val="231F20"/>
          <w:spacing w:val="2"/>
        </w:rPr>
        <w:t> </w:t>
      </w:r>
      <w:r>
        <w:rPr>
          <w:color w:val="231F20"/>
        </w:rPr>
        <w:t>kursu</w:t>
      </w:r>
      <w:r>
        <w:rPr>
          <w:color w:val="231F20"/>
          <w:spacing w:val="1"/>
        </w:rPr>
        <w:t> </w:t>
      </w:r>
      <w:r>
        <w:rPr>
          <w:color w:val="231F20"/>
        </w:rPr>
        <w:t>koji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3"/>
        </w:rPr>
        <w:t> </w:t>
      </w:r>
      <w:r>
        <w:rPr>
          <w:color w:val="231F20"/>
        </w:rPr>
        <w:t>jednak</w:t>
      </w:r>
      <w:r>
        <w:rPr>
          <w:color w:val="231F20"/>
          <w:spacing w:val="2"/>
        </w:rPr>
        <w:t> </w:t>
      </w:r>
      <w:r>
        <w:rPr>
          <w:color w:val="231F20"/>
        </w:rPr>
        <w:t>njihovoj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nominalnoj</w:t>
      </w:r>
      <w:r>
        <w:rPr>
          <w:color w:val="231F20"/>
          <w:spacing w:val="2"/>
        </w:rPr>
        <w:t> </w:t>
      </w:r>
      <w:r>
        <w:rPr>
          <w:color w:val="231F20"/>
        </w:rPr>
        <w:t>vrijednosti,</w:t>
      </w:r>
      <w:r>
        <w:rPr>
          <w:color w:val="231F20"/>
          <w:spacing w:val="2"/>
        </w:rPr>
        <w:t> </w:t>
      </w:r>
      <w:r>
        <w:rPr>
          <w:color w:val="231F20"/>
        </w:rPr>
        <w:t>tada ta</w:t>
      </w:r>
      <w:r>
        <w:rPr/>
      </w:r>
    </w:p>
    <w:p>
      <w:pPr>
        <w:pStyle w:val="BodyText"/>
        <w:spacing w:line="240" w:lineRule="auto" w:before="137"/>
        <w:ind w:left="199" w:right="0" w:firstLine="0"/>
        <w:jc w:val="left"/>
      </w:pPr>
      <w:r>
        <w:rPr>
          <w:rFonts w:ascii="Times New Roman" w:hAnsi="Times New Roman"/>
          <w:color w:val="231F20"/>
          <w:spacing w:val="-1"/>
        </w:rPr>
        <w:t>prodaja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proizvodi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povećanje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gotovine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formiranje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akcijsko</w:t>
      </w:r>
      <w:r>
        <w:rPr>
          <w:color w:val="231F20"/>
        </w:rPr>
        <w:t>g</w:t>
      </w:r>
      <w:r>
        <w:rPr>
          <w:color w:val="231F20"/>
          <w:spacing w:val="-3"/>
        </w:rPr>
        <w:t> </w:t>
      </w:r>
      <w:r>
        <w:rPr>
          <w:color w:val="231F20"/>
        </w:rPr>
        <w:t>kapitala</w:t>
      </w:r>
      <w:r>
        <w:rPr/>
      </w:r>
    </w:p>
    <w:p>
      <w:pPr>
        <w:pStyle w:val="BodyText"/>
        <w:spacing w:line="360" w:lineRule="auto" w:before="139"/>
        <w:ind w:left="200" w:right="107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Kapital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pribavljen</w:t>
      </w:r>
      <w:r>
        <w:rPr>
          <w:color w:val="231F20"/>
          <w:spacing w:val="-8"/>
        </w:rPr>
        <w:t> </w:t>
      </w:r>
      <w:r>
        <w:rPr>
          <w:color w:val="231F20"/>
        </w:rPr>
        <w:t>prodajom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akcija</w:t>
      </w:r>
      <w:r>
        <w:rPr>
          <w:color w:val="231F20"/>
          <w:spacing w:val="-9"/>
        </w:rPr>
        <w:t> </w:t>
      </w:r>
      <w:r>
        <w:rPr>
          <w:color w:val="231F20"/>
        </w:rPr>
        <w:t>iz</w:t>
      </w:r>
      <w:r>
        <w:rPr>
          <w:color w:val="231F20"/>
          <w:spacing w:val="-6"/>
        </w:rPr>
        <w:t> </w:t>
      </w:r>
      <w:r>
        <w:rPr>
          <w:color w:val="231F20"/>
        </w:rPr>
        <w:t>prve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emisije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predstavlja</w:t>
      </w:r>
      <w:r>
        <w:rPr>
          <w:color w:val="231F20"/>
          <w:spacing w:val="-9"/>
        </w:rPr>
        <w:t> </w:t>
      </w:r>
      <w:r>
        <w:rPr>
          <w:color w:val="231F20"/>
        </w:rPr>
        <w:t>osnovni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kapital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</w:rPr>
        <w:t>on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  <w:spacing w:val="1"/>
        </w:rPr>
        <w:t>ne</w:t>
      </w:r>
      <w:r>
        <w:rPr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mijenjati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odluke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skupštine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akcionara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1"/>
        </w:rPr>
        <w:t>ka</w:t>
      </w:r>
      <w:r>
        <w:rPr>
          <w:color w:val="231F20"/>
          <w:spacing w:val="1"/>
        </w:rPr>
        <w:t>ko</w:t>
      </w:r>
      <w:r>
        <w:rPr>
          <w:color w:val="231F20"/>
          <w:spacing w:val="28"/>
        </w:rPr>
        <w:t> </w:t>
      </w:r>
      <w:r>
        <w:rPr>
          <w:color w:val="231F20"/>
        </w:rPr>
        <w:t>je</w:t>
      </w:r>
      <w:r>
        <w:rPr>
          <w:color w:val="231F20"/>
          <w:spacing w:val="28"/>
        </w:rPr>
        <w:t> </w:t>
      </w:r>
      <w:r>
        <w:rPr>
          <w:color w:val="231F20"/>
        </w:rPr>
        <w:t>to</w:t>
      </w:r>
      <w:r>
        <w:rPr>
          <w:color w:val="231F20"/>
          <w:spacing w:val="29"/>
        </w:rPr>
        <w:t> </w:t>
      </w:r>
      <w:r>
        <w:rPr>
          <w:color w:val="231F20"/>
        </w:rPr>
        <w:t>zakonodavac</w:t>
      </w:r>
      <w:r>
        <w:rPr>
          <w:color w:val="231F20"/>
          <w:spacing w:val="27"/>
        </w:rPr>
        <w:t> </w:t>
      </w:r>
      <w:r>
        <w:rPr>
          <w:color w:val="231F20"/>
        </w:rPr>
        <w:t>propisao.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Akcije</w:t>
      </w:r>
      <w:r>
        <w:rPr>
          <w:color w:val="231F20"/>
          <w:spacing w:val="27"/>
        </w:rPr>
        <w:t> </w:t>
      </w:r>
      <w:r>
        <w:rPr>
          <w:color w:val="231F20"/>
        </w:rPr>
        <w:t>se</w:t>
      </w:r>
      <w:r>
        <w:rPr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prodavati,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kursu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višem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njegove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nominalne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vrijednosti</w:t>
      </w:r>
      <w:r>
        <w:rPr>
          <w:color w:val="231F20"/>
        </w:rPr>
        <w:t>.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pojavljuje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</w:rPr>
        <w:t>se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emisiona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premij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ažio.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iznos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  <w:spacing w:val="-1"/>
        </w:rPr>
        <w:t>ostvari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prodajom</w:t>
      </w:r>
      <w:r>
        <w:rPr>
          <w:color w:val="231F20"/>
          <w:spacing w:val="12"/>
        </w:rPr>
        <w:t> </w:t>
      </w:r>
      <w:r>
        <w:rPr>
          <w:color w:val="231F20"/>
        </w:rPr>
        <w:t>iznad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nominalne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vrijednosti</w:t>
      </w:r>
      <w:r>
        <w:rPr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ostvari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ažio</w:t>
      </w:r>
      <w:r>
        <w:rPr>
          <w:color w:val="231F20"/>
        </w:rPr>
        <w:t>,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ta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razlika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ulazi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osnovni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kapital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knjiženje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obuhvata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22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left="299" w:right="110" w:hanging="1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posebnoj</w:t>
      </w:r>
      <w:r>
        <w:rPr>
          <w:color w:val="231F20"/>
          <w:spacing w:val="11"/>
        </w:rPr>
        <w:t> </w:t>
      </w:r>
      <w:r>
        <w:rPr>
          <w:color w:val="231F20"/>
        </w:rPr>
        <w:t>poziciji</w:t>
      </w:r>
      <w:r>
        <w:rPr>
          <w:color w:val="231F20"/>
          <w:spacing w:val="11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okviru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sopstvenog</w:t>
      </w:r>
      <w:r>
        <w:rPr>
          <w:color w:val="231F20"/>
          <w:spacing w:val="9"/>
        </w:rPr>
        <w:t> </w:t>
      </w:r>
      <w:r>
        <w:rPr>
          <w:color w:val="231F20"/>
        </w:rPr>
        <w:t>kapi</w:t>
      </w:r>
      <w:r>
        <w:rPr>
          <w:rFonts w:ascii="Times New Roman" w:hAnsi="Times New Roman"/>
          <w:color w:val="231F20"/>
        </w:rPr>
        <w:t>tala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društva</w:t>
      </w:r>
      <w:r>
        <w:rPr>
          <w:color w:val="231F20"/>
        </w:rPr>
        <w:t>.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</w:t>
      </w:r>
      <w:r>
        <w:rPr>
          <w:color w:val="231F20"/>
          <w:spacing w:val="-1"/>
        </w:rPr>
        <w:t>snovni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kapiral</w:t>
      </w:r>
      <w:r>
        <w:rPr>
          <w:color w:val="231F20"/>
          <w:spacing w:val="11"/>
        </w:rPr>
        <w:t> </w:t>
      </w:r>
      <w:r>
        <w:rPr>
          <w:color w:val="231F20"/>
        </w:rPr>
        <w:t>se</w:t>
      </w:r>
      <w:r>
        <w:rPr>
          <w:color w:val="231F20"/>
          <w:spacing w:val="11"/>
        </w:rPr>
        <w:t> </w:t>
      </w:r>
      <w:r>
        <w:rPr>
          <w:color w:val="231F20"/>
        </w:rPr>
        <w:t>ne</w:t>
      </w:r>
      <w:r>
        <w:rPr>
          <w:color w:val="231F20"/>
          <w:spacing w:val="11"/>
        </w:rPr>
        <w:t> </w:t>
      </w:r>
      <w:r>
        <w:rPr>
          <w:color w:val="231F20"/>
        </w:rPr>
        <w:t>mijenja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11"/>
        </w:rPr>
        <w:t> </w:t>
      </w:r>
      <w:r>
        <w:rPr>
          <w:color w:val="231F20"/>
        </w:rPr>
        <w:t>on</w:t>
      </w:r>
      <w:r>
        <w:rPr>
          <w:color w:val="231F20"/>
          <w:spacing w:val="10"/>
        </w:rPr>
        <w:t> </w:t>
      </w:r>
      <w:r>
        <w:rPr>
          <w:color w:val="231F20"/>
        </w:rPr>
        <w:t>se</w:t>
      </w:r>
      <w:r>
        <w:rPr>
          <w:color w:val="231F20"/>
          <w:spacing w:val="67"/>
        </w:rPr>
        <w:t> </w:t>
      </w:r>
      <w:r>
        <w:rPr>
          <w:color w:val="231F20"/>
        </w:rPr>
        <w:t>iskazuje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</w:rPr>
        <w:t>visini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nominalne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vrijednosti.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Opisano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knjiženja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prodaje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akcija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ažiom</w:t>
      </w:r>
      <w:r>
        <w:rPr>
          <w:color w:val="231F20"/>
        </w:rPr>
        <w:t>,</w:t>
      </w:r>
      <w:r>
        <w:rPr>
          <w:color w:val="231F20"/>
          <w:spacing w:val="22"/>
        </w:rPr>
        <w:t> </w:t>
      </w:r>
      <w:r>
        <w:rPr>
          <w:color w:val="231F20"/>
        </w:rPr>
        <w:t>odnosno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emisionom</w:t>
      </w:r>
      <w:r>
        <w:rPr>
          <w:color w:val="231F20"/>
        </w:rPr>
        <w:t> </w:t>
      </w:r>
      <w:r>
        <w:rPr>
          <w:color w:val="231F20"/>
          <w:spacing w:val="-1"/>
        </w:rPr>
        <w:t>premijom</w:t>
      </w:r>
      <w:r>
        <w:rPr>
          <w:color w:val="231F20"/>
        </w:rPr>
        <w:t> </w:t>
      </w:r>
      <w:r>
        <w:rPr>
          <w:color w:val="231F20"/>
          <w:spacing w:val="-1"/>
        </w:rPr>
        <w:t>moglo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bi se 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sljedeći</w:t>
      </w:r>
      <w:r>
        <w:rPr>
          <w:rFonts w:ascii="Times New Roman" w:hAnsi="Times New Roman"/>
          <w:color w:val="231F20"/>
        </w:rPr>
        <w:t> način </w:t>
      </w:r>
      <w:r>
        <w:rPr>
          <w:rFonts w:ascii="Times New Roman" w:hAnsi="Times New Roman"/>
          <w:color w:val="231F20"/>
          <w:spacing w:val="-1"/>
        </w:rPr>
        <w:t>šematski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prikazati: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2"/>
        <w:ind w:left="85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Akscijski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kapital</w:t>
      </w:r>
      <w:r>
        <w:rPr>
          <w:rFonts w:ascii="Times New Roman"/>
          <w:sz w:val="2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0" w:lineRule="atLeast"/>
        <w:ind w:left="14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91pt;height:75pt;mso-position-horizontal-relative:char;mso-position-vertical-relative:line" coordorigin="0,0" coordsize="5820,1500">
            <v:group style="position:absolute;left:4402;top:213;width:2;height:612" coordorigin="4402,213" coordsize="2,612">
              <v:shape style="position:absolute;left:4402;top:213;width:2;height:612" coordorigin="4402,213" coordsize="0,612" path="m4402,213l4402,825e" filled="false" stroked="true" strokeweight=".72pt" strokecolor="#231f20">
                <v:path arrowok="t"/>
              </v:shape>
            </v:group>
            <v:group style="position:absolute;left:3187;top:206;width:2625;height:2" coordorigin="3187,206" coordsize="2625,2">
              <v:shape style="position:absolute;left:3187;top:206;width:2625;height:2" coordorigin="3187,206" coordsize="2625,0" path="m3187,206l5812,206e" filled="false" stroked="true" strokeweight=".72pt" strokecolor="#231f20">
                <v:path arrowok="t"/>
              </v:shape>
            </v:group>
            <v:group style="position:absolute;left:3187;top:578;width:2;height:836" coordorigin="3187,578" coordsize="2,836">
              <v:shape style="position:absolute;left:3187;top:578;width:2;height:836" coordorigin="3187,578" coordsize="0,836" path="m3187,578l3187,1414e" filled="false" stroked="true" strokeweight=".72pt" strokecolor="#231f20">
                <v:path arrowok="t"/>
              </v:shape>
            </v:group>
            <v:group style="position:absolute;left:1308;top:213;width:2;height:513" coordorigin="1308,213" coordsize="2,513">
              <v:shape style="position:absolute;left:1308;top:213;width:2;height:513" coordorigin="1308,213" coordsize="0,513" path="m1308,213l1308,726e" filled="false" stroked="true" strokeweight=".72pt" strokecolor="#231f20">
                <v:path arrowok="t"/>
              </v:shape>
            </v:group>
            <v:group style="position:absolute;left:84;top:206;width:2895;height:2" coordorigin="84,206" coordsize="2895,2">
              <v:shape style="position:absolute;left:84;top:206;width:2895;height:2" coordorigin="84,206" coordsize="2895,0" path="m84,206l2979,206e" filled="false" stroked="true" strokeweight=".72pt" strokecolor="#231f20">
                <v:path arrowok="t"/>
              </v:shape>
            </v:group>
            <v:group style="position:absolute;left:1478;top:509;width:2475;height:120" coordorigin="1478,509" coordsize="2475,120">
              <v:shape style="position:absolute;left:1478;top:509;width:2475;height:120" coordorigin="1478,509" coordsize="2475,120" path="m3833,509l3833,629,3933,579,3853,579,3853,559,3933,559,3833,509xe" filled="true" fillcolor="#231f20" stroked="false">
                <v:path arrowok="t"/>
                <v:fill type="solid"/>
              </v:shape>
              <v:shape style="position:absolute;left:1478;top:509;width:2475;height:120" coordorigin="1478,509" coordsize="2475,120" path="m3833,559l1478,559,1478,579,3833,579,3833,559xe" filled="true" fillcolor="#231f20" stroked="false">
                <v:path arrowok="t"/>
                <v:fill type="solid"/>
              </v:shape>
              <v:shape style="position:absolute;left:1478;top:509;width:2475;height:120" coordorigin="1478,509" coordsize="2475,120" path="m3933,559l3853,559,3853,579,3933,579,3953,569,3933,559xe" filled="true" fillcolor="#231f20" stroked="false">
                <v:path arrowok="t"/>
                <v:fill type="solid"/>
              </v:shape>
            </v:group>
            <v:group style="position:absolute;left:1322;top:1041;width:2;height:451" coordorigin="1322,1041" coordsize="2,451">
              <v:shape style="position:absolute;left:1322;top:1041;width:2;height:451" coordorigin="1322,1041" coordsize="0,451" path="m1322,1492l1322,1041e" filled="false" stroked="true" strokeweight=".72pt" strokecolor="#231f20">
                <v:path arrowok="t"/>
              </v:shape>
            </v:group>
            <v:group style="position:absolute;left:7;top:1037;width:2760;height:2" coordorigin="7,1037" coordsize="2760,2">
              <v:shape style="position:absolute;left:7;top:1037;width:2760;height:2" coordorigin="7,1037" coordsize="2760,0" path="m7,1037l2767,1037e" filled="false" stroked="true" strokeweight=".72pt" strokecolor="#231f20">
                <v:path arrowok="t"/>
              </v:shape>
            </v:group>
            <v:group style="position:absolute;left:1692;top:1349;width:1500;height:2" coordorigin="1692,1349" coordsize="1500,2">
              <v:shape style="position:absolute;left:1692;top:1349;width:1500;height:2" coordorigin="1692,1349" coordsize="1500,0" path="m1692,1349l3192,1349e" filled="false" stroked="true" strokeweight=".72pt" strokecolor="#231f20">
                <v:path arrowok="t"/>
              </v:shape>
              <v:shape style="position:absolute;left:159;top:0;width:2924;height:600" type="#_x0000_t202" filled="false" stroked="false">
                <v:textbox inset="0,0,0,0">
                  <w:txbxContent>
                    <w:p>
                      <w:pPr>
                        <w:spacing w:line="225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231F20"/>
                          <w:sz w:val="22"/>
                        </w:rPr>
                        <w:t>D</w:t>
                      </w:r>
                      <w:r>
                        <w:rPr>
                          <w:rFonts w:ascii="Times New Roman"/>
                          <w:color w:val="231F2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color w:val="231F20"/>
                          <w:sz w:val="22"/>
                        </w:rPr>
                        <w:t>po </w:t>
                      </w:r>
                      <w:r>
                        <w:rPr>
                          <w:rFonts w:ascii="Times New Roman"/>
                          <w:color w:val="231F20"/>
                          <w:spacing w:val="-1"/>
                          <w:sz w:val="22"/>
                        </w:rPr>
                        <w:t>osnovu</w:t>
                      </w:r>
                      <w:r>
                        <w:rPr>
                          <w:rFonts w:ascii="Times New Roman"/>
                          <w:color w:val="231F20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color w:val="231F20"/>
                          <w:spacing w:val="-1"/>
                          <w:sz w:val="22"/>
                        </w:rPr>
                        <w:t>redovnih</w:t>
                      </w:r>
                      <w:r>
                        <w:rPr>
                          <w:rFonts w:ascii="Times New Roman"/>
                          <w:color w:val="231F20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color w:val="231F20"/>
                          <w:spacing w:val="-1"/>
                          <w:sz w:val="22"/>
                        </w:rPr>
                        <w:t>akcija</w:t>
                      </w:r>
                      <w:r>
                        <w:rPr>
                          <w:rFonts w:ascii="Times New Roman"/>
                          <w:color w:val="231F20"/>
                          <w:sz w:val="22"/>
                        </w:rPr>
                        <w:t> P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line="249" w:lineRule="exact" w:before="126"/>
                        <w:ind w:left="1706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231F20"/>
                          <w:spacing w:val="-1"/>
                          <w:sz w:val="22"/>
                        </w:rPr>
                        <w:t>Nominalnavr.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3540;top:0;width:2040;height:221" type="#_x0000_t202" filled="false" stroked="false">
                <v:textbox inset="0,0,0,0">
                  <w:txbxContent>
                    <w:p>
                      <w:pPr>
                        <w:tabs>
                          <w:tab w:pos="429" w:val="left" w:leader="none"/>
                          <w:tab w:pos="1916" w:val="left" w:leader="none"/>
                        </w:tabs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sz w:val="22"/>
                        </w:rPr>
                        <w:t>D</w:t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2"/>
                        </w:rPr>
                        <w:t>Tekući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2"/>
                        </w:rPr>
                        <w:t>račun</w:t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sz w:val="22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159;top:758;width:2692;height:600" type="#_x0000_t202" filled="false" stroked="false">
                <v:textbox inset="0,0,0,0">
                  <w:txbxContent>
                    <w:p>
                      <w:pPr>
                        <w:tabs>
                          <w:tab w:pos="1096" w:val="left" w:leader="none"/>
                          <w:tab w:pos="2568" w:val="left" w:leader="none"/>
                        </w:tabs>
                        <w:spacing w:line="225" w:lineRule="exact" w:before="0"/>
                        <w:ind w:left="1872" w:right="0" w:hanging="1873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sz w:val="22"/>
                        </w:rPr>
                        <w:t>D</w:t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w w:val="95"/>
                          <w:sz w:val="22"/>
                        </w:rPr>
                        <w:t>Ažio</w:t>
                        <w:tab/>
                      </w:r>
                      <w:r>
                        <w:rPr>
                          <w:rFonts w:ascii="Times New Roman" w:hAnsi="Times New Roman"/>
                          <w:color w:val="231F20"/>
                          <w:sz w:val="22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  <w:p>
                      <w:pPr>
                        <w:spacing w:line="249" w:lineRule="exact" w:before="126"/>
                        <w:ind w:left="0" w:right="389" w:firstLine="0"/>
                        <w:jc w:val="righ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w w:val="95"/>
                          <w:sz w:val="22"/>
                        </w:rPr>
                        <w:t>Ažio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360" w:lineRule="auto"/>
        <w:ind w:left="298" w:right="112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Nije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rijeda</w:t>
      </w:r>
      <w:r>
        <w:rPr>
          <w:rFonts w:ascii="Times New Roman" w:hAnsi="Times New Roman"/>
          <w:color w:val="231F20"/>
          <w:spacing w:val="-1"/>
        </w:rPr>
        <w:t>k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slučaj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"/>
        </w:rPr>
        <w:t> plaćanje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akcija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vrši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odjednom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ratama</w:t>
      </w:r>
      <w:r>
        <w:rPr>
          <w:color w:val="231F20"/>
          <w:spacing w:val="-1"/>
        </w:rPr>
        <w:t>,</w:t>
      </w:r>
      <w:r>
        <w:rPr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-3"/>
        </w:rPr>
        <w:t> </w:t>
      </w:r>
      <w:r>
        <w:rPr>
          <w:color w:val="231F20"/>
        </w:rPr>
        <w:t>se</w:t>
      </w:r>
      <w:r>
        <w:rPr>
          <w:color w:val="231F20"/>
          <w:spacing w:val="-4"/>
        </w:rPr>
        <w:t> </w:t>
      </w:r>
      <w:r>
        <w:rPr>
          <w:color w:val="231F20"/>
        </w:rPr>
        <w:t>odnosi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21"/>
        </w:rPr>
        <w:t> </w:t>
      </w:r>
      <w:r>
        <w:rPr>
          <w:color w:val="231F20"/>
        </w:rPr>
        <w:t>na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nominalnu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vrijednost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akcija,</w:t>
      </w:r>
      <w:r>
        <w:rPr>
          <w:color w:val="231F20"/>
          <w:spacing w:val="21"/>
        </w:rPr>
        <w:t> </w:t>
      </w:r>
      <w:r>
        <w:rPr>
          <w:color w:val="231F20"/>
        </w:rPr>
        <w:t>u</w:t>
      </w:r>
      <w:r>
        <w:rPr>
          <w:rFonts w:ascii="Times New Roman" w:hAnsi="Times New Roman"/>
          <w:color w:val="231F20"/>
        </w:rPr>
        <w:t>koliko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ostvaren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ažio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plaća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odmah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cjelosti.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  <w:spacing w:val="-1"/>
        </w:rPr>
        <w:t>Ovakve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transakcije</w:t>
      </w:r>
      <w:r>
        <w:rPr>
          <w:color w:val="231F20"/>
          <w:spacing w:val="3"/>
        </w:rPr>
        <w:t> </w:t>
      </w:r>
      <w:r>
        <w:rPr>
          <w:color w:val="231F20"/>
        </w:rPr>
        <w:t>su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precizno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regulisane</w:t>
      </w:r>
      <w:r>
        <w:rPr>
          <w:color w:val="231F20"/>
          <w:spacing w:val="3"/>
        </w:rPr>
        <w:t> </w:t>
      </w:r>
      <w:r>
        <w:rPr>
          <w:color w:val="231F20"/>
        </w:rPr>
        <w:t>zakonom.</w:t>
      </w:r>
      <w:r>
        <w:rPr>
          <w:color w:val="231F20"/>
          <w:spacing w:val="5"/>
        </w:rPr>
        <w:t> </w:t>
      </w:r>
      <w:r>
        <w:rPr>
          <w:color w:val="231F20"/>
        </w:rPr>
        <w:t>Pri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prodaji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akcij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plaćanjem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ratama,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eventualni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ažio,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knjiženje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obuhvata</w:t>
      </w:r>
      <w:r>
        <w:rPr>
          <w:rFonts w:ascii="Times New Roman" w:hAnsi="Times New Roman"/>
          <w:color w:val="231F20"/>
          <w:spacing w:val="1"/>
        </w:rPr>
        <w:t> na </w:t>
      </w:r>
      <w:r>
        <w:rPr>
          <w:rFonts w:ascii="Times New Roman" w:hAnsi="Times New Roman"/>
          <w:color w:val="231F20"/>
          <w:spacing w:val="-1"/>
        </w:rPr>
        <w:t>sljedećim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računima: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n</w:t>
      </w:r>
      <w:r>
        <w:rPr>
          <w:rFonts w:ascii="Times New Roman" w:hAnsi="Times New Roman"/>
          <w:color w:val="231F20"/>
          <w:spacing w:val="1"/>
        </w:rPr>
        <w:t>a </w:t>
      </w:r>
      <w:r>
        <w:rPr>
          <w:rFonts w:ascii="Times New Roman" w:hAnsi="Times New Roman"/>
          <w:color w:val="231F20"/>
        </w:rPr>
        <w:t>računu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osnovnog </w:t>
      </w:r>
      <w:r>
        <w:rPr>
          <w:rFonts w:ascii="Times New Roman" w:hAnsi="Times New Roman"/>
          <w:color w:val="231F20"/>
          <w:spacing w:val="-1"/>
        </w:rPr>
        <w:t>kapitala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potražnoj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strani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biće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evidentiran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upisani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kapital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nominalnoj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vrijednosti,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upisani,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neuplaćeni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dijelovi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kapitala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knjižit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ć</w:t>
      </w:r>
      <w:r>
        <w:rPr>
          <w:color w:val="231F20"/>
        </w:rPr>
        <w:t>e</w:t>
      </w:r>
      <w:r>
        <w:rPr>
          <w:color w:val="231F20"/>
          <w:spacing w:val="-11"/>
        </w:rPr>
        <w:t> </w:t>
      </w:r>
      <w:r>
        <w:rPr>
          <w:color w:val="231F20"/>
        </w:rPr>
        <w:t>se</w:t>
      </w:r>
      <w:r>
        <w:rPr>
          <w:color w:val="231F20"/>
          <w:spacing w:val="-13"/>
        </w:rPr>
        <w:t> </w:t>
      </w:r>
      <w:r>
        <w:rPr>
          <w:color w:val="231F20"/>
        </w:rPr>
        <w:t>na</w:t>
      </w:r>
      <w:r>
        <w:rPr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dugovnoj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strani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račun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Neuplaćeni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upisani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osnovni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kapital,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uplaćeni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iznos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knjiži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dugovnoj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strani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novčanog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rač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Tekući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  <w:spacing w:val="-1"/>
        </w:rPr>
        <w:t>račun/blagajna.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Ostvareni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ažio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knjiži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potražnoj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strani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ukupnom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iznosu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istoimenom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računu,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iznosu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zadužuje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aktuelni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novčani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račun.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Grafički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opisano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knjiženje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color w:val="231F20"/>
          <w:spacing w:val="-1"/>
        </w:rPr>
        <w:t>izgledalo</w:t>
      </w:r>
      <w:r>
        <w:rPr>
          <w:color w:val="231F20"/>
          <w:spacing w:val="61"/>
        </w:rPr>
        <w:t> </w:t>
      </w:r>
      <w:r>
        <w:rPr>
          <w:color w:val="231F20"/>
        </w:rPr>
        <w:t>bi na</w:t>
      </w:r>
      <w:r>
        <w:rPr>
          <w:color w:val="231F20"/>
          <w:spacing w:val="-1"/>
        </w:rPr>
        <w:t> slj</w:t>
      </w:r>
      <w:r>
        <w:rPr>
          <w:rFonts w:ascii="Times New Roman" w:hAnsi="Times New Roman"/>
          <w:color w:val="231F20"/>
          <w:spacing w:val="-1"/>
        </w:rPr>
        <w:t>edeći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način: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211"/>
        <w:ind w:left="74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Akscijskikapital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0" w:right="2213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61.560001pt;margin-top:-51.934395pt;width:342.7pt;height:193.3pt;mso-position-horizontal-relative:page;mso-position-vertical-relative:paragraph;z-index:1648" coordorigin="1231,-1039" coordsize="6854,3866">
            <v:group style="position:absolute;left:2587;top:-829;width:2;height:750" coordorigin="2587,-829" coordsize="2,750">
              <v:shape style="position:absolute;left:2587;top:-829;width:2;height:750" coordorigin="2587,-829" coordsize="0,750" path="m2587,-829l2587,-79e" filled="false" stroked="true" strokeweight=".72pt" strokecolor="#231f20">
                <v:path arrowok="t"/>
              </v:shape>
            </v:group>
            <v:group style="position:absolute;left:1344;top:-836;width:2895;height:2" coordorigin="1344,-836" coordsize="2895,2">
              <v:shape style="position:absolute;left:1344;top:-836;width:2895;height:2" coordorigin="1344,-836" coordsize="2895,0" path="m1344,-836l4239,-836e" filled="false" stroked="true" strokeweight=".72pt" strokecolor="#231f20">
                <v:path arrowok="t"/>
              </v:shape>
            </v:group>
            <v:group style="position:absolute;left:6502;top:-829;width:2;height:660" coordorigin="6502,-829" coordsize="2,660">
              <v:shape style="position:absolute;left:6502;top:-829;width:2;height:660" coordorigin="6502,-829" coordsize="0,660" path="m6502,-829l6502,-169e" filled="false" stroked="true" strokeweight=".72pt" strokecolor="#231f20">
                <v:path arrowok="t"/>
              </v:shape>
            </v:group>
            <v:group style="position:absolute;left:4807;top:-831;width:3270;height:2" coordorigin="4807,-831" coordsize="3270,2">
              <v:shape style="position:absolute;left:4807;top:-831;width:3270;height:2" coordorigin="4807,-831" coordsize="3270,0" path="m4807,-831l8077,-831e" filled="false" stroked="true" strokeweight=".72pt" strokecolor="#231f20">
                <v:path arrowok="t"/>
              </v:shape>
            </v:group>
            <v:group style="position:absolute;left:4807;top:-380;width:2;height:885" coordorigin="4807,-380" coordsize="2,885">
              <v:shape style="position:absolute;left:4807;top:-380;width:2;height:885" coordorigin="4807,-380" coordsize="0,885" path="m4807,-380l4807,505e" filled="false" stroked="true" strokeweight=".72pt" strokecolor="#231f20">
                <v:path arrowok="t"/>
              </v:shape>
            </v:group>
            <v:group style="position:absolute;left:4421;top:-373;width:2;height:2224" coordorigin="4421,-373" coordsize="2,2224">
              <v:shape style="position:absolute;left:4421;top:-373;width:2;height:2224" coordorigin="4421,-373" coordsize="0,2224" path="m4421,-373l4421,1851e" filled="false" stroked="true" strokeweight=".72pt" strokecolor="#231f20">
                <v:path arrowok="t"/>
              </v:shape>
            </v:group>
            <v:group style="position:absolute;left:2738;top:-440;width:3420;height:120" coordorigin="2738,-440" coordsize="3420,120">
              <v:shape style="position:absolute;left:2738;top:-440;width:3420;height:120" coordorigin="2738,-440" coordsize="3420,120" path="m6038,-440l6038,-320,6138,-370,6058,-370,6058,-390,6138,-390,6038,-440xe" filled="true" fillcolor="#231f20" stroked="false">
                <v:path arrowok="t"/>
                <v:fill type="solid"/>
              </v:shape>
              <v:shape style="position:absolute;left:2738;top:-440;width:3420;height:120" coordorigin="2738,-440" coordsize="3420,120" path="m6038,-390l2738,-390,2738,-370,6038,-370,6038,-390xe" filled="true" fillcolor="#231f20" stroked="false">
                <v:path arrowok="t"/>
                <v:fill type="solid"/>
              </v:shape>
              <v:shape style="position:absolute;left:2738;top:-440;width:3420;height:120" coordorigin="2738,-440" coordsize="3420,120" path="m6138,-390l6058,-390,6058,-370,6138,-370,6158,-380,6138,-390xe" filled="true" fillcolor="#231f20" stroked="false">
                <v:path arrowok="t"/>
                <v:fill type="solid"/>
              </v:shape>
            </v:group>
            <v:group style="position:absolute;left:5047;top:331;width:3030;height:2" coordorigin="5047,331" coordsize="3030,2">
              <v:shape style="position:absolute;left:5047;top:331;width:3030;height:2" coordorigin="5047,331" coordsize="3030,0" path="m5047,331l8077,331e" filled="false" stroked="true" strokeweight=".72pt" strokecolor="#231f20">
                <v:path arrowok="t"/>
              </v:shape>
            </v:group>
            <v:group style="position:absolute;left:4583;top:376;width:277;height:480" coordorigin="4583,376" coordsize="277,480">
              <v:shape style="position:absolute;left:4583;top:376;width:277;height:480" coordorigin="4583,376" coordsize="277,480" path="m4814,376l4752,385,4695,410,4646,450,4609,502,4589,562,4583,621,4584,640,4601,713,4633,764,4679,809,4748,845,4822,856,4841,855,4860,852e" filled="false" stroked="true" strokeweight=".72pt" strokecolor="#231f20">
                <v:path arrowok="t"/>
              </v:shape>
            </v:group>
            <v:group style="position:absolute;left:6502;top:338;width:2;height:900" coordorigin="6502,338" coordsize="2,900">
              <v:shape style="position:absolute;left:6502;top:338;width:2;height:900" coordorigin="6502,338" coordsize="0,900" path="m6502,338l6502,1238e" filled="false" stroked="true" strokeweight=".72pt" strokecolor="#231f20">
                <v:path arrowok="t"/>
              </v:shape>
            </v:group>
            <v:group style="position:absolute;left:4812;top:799;width:2;height:2021" coordorigin="4812,799" coordsize="2,2021">
              <v:shape style="position:absolute;left:4812;top:799;width:2;height:2021" coordorigin="4812,799" coordsize="0,2021" path="m4812,799l4812,2820e" filled="false" stroked="true" strokeweight=".72pt" strokecolor="#231f20">
                <v:path arrowok="t"/>
              </v:shape>
            </v:group>
            <v:group style="position:absolute;left:2582;top:1055;width:2;height:941" coordorigin="2582,1055" coordsize="2,941">
              <v:shape style="position:absolute;left:2582;top:1055;width:2;height:941" coordorigin="2582,1055" coordsize="0,941" path="m2582,1996l2582,1055e" filled="false" stroked="true" strokeweight=".72pt" strokecolor="#231f20">
                <v:path arrowok="t"/>
              </v:shape>
            </v:group>
            <v:group style="position:absolute;left:4433;top:511;width:1725;height:120" coordorigin="4433,511" coordsize="1725,120">
              <v:shape style="position:absolute;left:4433;top:511;width:1725;height:120" coordorigin="4433,511" coordsize="1725,120" path="m6038,511l6038,631,6138,581,6058,581,6058,561,6138,561,6038,511xe" filled="true" fillcolor="#231f20" stroked="false">
                <v:path arrowok="t"/>
                <v:fill type="solid"/>
              </v:shape>
              <v:shape style="position:absolute;left:4433;top:511;width:1725;height:120" coordorigin="4433,511" coordsize="1725,120" path="m6038,561l4433,561,4433,581,6038,581,6038,561xe" filled="true" fillcolor="#231f20" stroked="false">
                <v:path arrowok="t"/>
                <v:fill type="solid"/>
              </v:shape>
              <v:shape style="position:absolute;left:4433;top:511;width:1725;height:120" coordorigin="4433,511" coordsize="1725,120" path="m6138,561l6058,561,6058,581,6138,581,6158,571,6138,561xe" filled="true" fillcolor="#231f20" stroked="false">
                <v:path arrowok="t"/>
                <v:fill type="solid"/>
              </v:shape>
            </v:group>
            <v:group style="position:absolute;left:1344;top:1060;width:2760;height:2" coordorigin="1344,1060" coordsize="2760,2">
              <v:shape style="position:absolute;left:1344;top:1060;width:2760;height:2" coordorigin="1344,1060" coordsize="2760,0" path="m1344,1060l4104,1060e" filled="false" stroked="true" strokeweight=".72pt" strokecolor="#231f20">
                <v:path arrowok="t"/>
              </v:shape>
            </v:group>
            <v:group style="position:absolute;left:2738;top:1216;width:1695;height:2" coordorigin="2738,1216" coordsize="1695,2">
              <v:shape style="position:absolute;left:2738;top:1216;width:1695;height:2" coordorigin="2738,1216" coordsize="1695,0" path="m2738,1216l4433,1216e" filled="false" stroked="true" strokeweight=".72pt" strokecolor="#231f20">
                <v:path arrowok="t"/>
              </v:shape>
            </v:group>
            <v:group style="position:absolute;left:2570;top:1790;width:13;height:499" coordorigin="2570,1790" coordsize="13,499">
              <v:shape style="position:absolute;left:2570;top:1790;width:13;height:499" coordorigin="2570,1790" coordsize="13,499" path="m2570,1790l2583,2289e" filled="false" stroked="true" strokeweight=".72pt" strokecolor="#231f20">
                <v:path arrowok="t"/>
              </v:shape>
            </v:group>
            <v:group style="position:absolute;left:2942;top:2241;width:1905;height:2" coordorigin="2942,2241" coordsize="1905,2">
              <v:shape style="position:absolute;left:2942;top:2241;width:1905;height:2" coordorigin="2942,2241" coordsize="1905,0" path="m2942,2241l4847,2241e" filled="false" stroked="true" strokeweight=".72pt" strokecolor="#231f20">
                <v:path arrowok="t"/>
              </v:shape>
            </v:group>
            <v:group style="position:absolute;left:1238;top:1792;width:3015;height:2" coordorigin="1238,1792" coordsize="3015,2">
              <v:shape style="position:absolute;left:1238;top:1792;width:3015;height:2" coordorigin="1238,1792" coordsize="3015,0" path="m1238,1792l4253,1792e" filled="false" stroked="true" strokeweight=".72pt" strokecolor="#231f20">
                <v:path arrowok="t"/>
              </v:shape>
              <v:shape style="position:absolute;left:1419;top:-1039;width:2755;height:600" type="#_x0000_t202" filled="false" stroked="false">
                <v:textbox inset="0,0,0,0">
                  <w:txbxContent>
                    <w:p>
                      <w:pPr>
                        <w:spacing w:line="225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231F20"/>
                          <w:sz w:val="22"/>
                        </w:rPr>
                        <w:t>D</w:t>
                      </w:r>
                      <w:r>
                        <w:rPr>
                          <w:rFonts w:ascii="Times New Roman"/>
                          <w:color w:val="231F2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color w:val="231F20"/>
                          <w:sz w:val="22"/>
                        </w:rPr>
                        <w:t>po </w:t>
                      </w:r>
                      <w:r>
                        <w:rPr>
                          <w:rFonts w:ascii="Times New Roman"/>
                          <w:color w:val="231F20"/>
                          <w:spacing w:val="-1"/>
                          <w:sz w:val="22"/>
                        </w:rPr>
                        <w:t>osnovu</w:t>
                      </w:r>
                      <w:r>
                        <w:rPr>
                          <w:rFonts w:ascii="Times New Roman"/>
                          <w:color w:val="231F20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color w:val="231F20"/>
                          <w:spacing w:val="-1"/>
                          <w:sz w:val="22"/>
                        </w:rPr>
                        <w:t>redovnih</w:t>
                      </w:r>
                      <w:r>
                        <w:rPr>
                          <w:rFonts w:ascii="Times New Roman"/>
                          <w:color w:val="231F20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color w:val="231F20"/>
                          <w:spacing w:val="-1"/>
                          <w:sz w:val="22"/>
                        </w:rPr>
                        <w:t>akcija</w:t>
                      </w:r>
                      <w:r>
                        <w:rPr>
                          <w:rFonts w:ascii="Times New Roman"/>
                          <w:color w:val="231F20"/>
                          <w:sz w:val="22"/>
                        </w:rPr>
                        <w:t> P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line="249" w:lineRule="exact" w:before="126"/>
                        <w:ind w:left="1432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231F20"/>
                          <w:spacing w:val="-1"/>
                          <w:sz w:val="22"/>
                        </w:rPr>
                        <w:t>Nominalna</w:t>
                      </w:r>
                      <w:r>
                        <w:rPr>
                          <w:rFonts w:ascii="Times New Roman"/>
                          <w:color w:val="231F20"/>
                          <w:spacing w:val="53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color w:val="231F20"/>
                          <w:spacing w:val="-1"/>
                          <w:sz w:val="22"/>
                        </w:rPr>
                        <w:t>vr.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5129;top:-1039;width:160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231F20"/>
                          <w:sz w:val="22"/>
                        </w:rPr>
                        <w:t>D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6112;top:-1039;width:1156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2"/>
                        </w:rPr>
                        <w:t>Tekući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2"/>
                        </w:rPr>
                        <w:t>račun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7874;top:-1039;width:123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231F20"/>
                          <w:sz w:val="22"/>
                        </w:rPr>
                        <w:t>P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5437;top:-280;width:2130;height:601" type="#_x0000_t202" filled="false" stroked="false">
                <v:textbox inset="0,0,0,0">
                  <w:txbxContent>
                    <w:p>
                      <w:pPr>
                        <w:spacing w:line="225" w:lineRule="exact" w:before="0"/>
                        <w:ind w:left="494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2"/>
                        </w:rPr>
                        <w:t>Neuplaćeniupisani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  <w:p>
                      <w:pPr>
                        <w:tabs>
                          <w:tab w:pos="708" w:val="left" w:leader="none"/>
                        </w:tabs>
                        <w:spacing w:line="249" w:lineRule="exact" w:before="126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231F20"/>
                          <w:sz w:val="22"/>
                        </w:rPr>
                        <w:t>D</w:t>
                        <w:tab/>
                      </w:r>
                      <w:r>
                        <w:rPr>
                          <w:rFonts w:ascii="Times New Roman"/>
                          <w:color w:val="231F20"/>
                          <w:spacing w:val="-1"/>
                          <w:sz w:val="22"/>
                        </w:rPr>
                        <w:t>osnovni</w:t>
                      </w:r>
                      <w:r>
                        <w:rPr>
                          <w:rFonts w:ascii="Times New Roman"/>
                          <w:color w:val="231F20"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color w:val="231F20"/>
                          <w:spacing w:val="-1"/>
                          <w:sz w:val="22"/>
                        </w:rPr>
                        <w:t>kapital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1640;top:479;width:4370;height:601" type="#_x0000_t202" filled="false" stroked="false">
                <v:textbox inset="0,0,0,0">
                  <w:txbxContent>
                    <w:p>
                      <w:pPr>
                        <w:tabs>
                          <w:tab w:pos="2796" w:val="left" w:leader="none"/>
                        </w:tabs>
                        <w:spacing w:line="225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231F20"/>
                          <w:spacing w:val="-1"/>
                          <w:sz w:val="22"/>
                        </w:rPr>
                        <w:t>Akcijski</w:t>
                      </w:r>
                      <w:r>
                        <w:rPr>
                          <w:rFonts w:ascii="Times New Roman"/>
                          <w:color w:val="231F20"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color w:val="231F20"/>
                          <w:spacing w:val="-1"/>
                          <w:sz w:val="22"/>
                        </w:rPr>
                        <w:t>kapital</w:t>
                      </w:r>
                      <w:r>
                        <w:rPr>
                          <w:rFonts w:ascii="Times New Roman"/>
                          <w:color w:val="231F20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color w:val="231F20"/>
                          <w:sz w:val="22"/>
                        </w:rPr>
                        <w:t>po </w:t>
                      </w:r>
                      <w:r>
                        <w:rPr>
                          <w:rFonts w:ascii="Times New Roman"/>
                          <w:color w:val="231F20"/>
                          <w:spacing w:val="-2"/>
                          <w:sz w:val="22"/>
                        </w:rPr>
                        <w:t>osnovu</w:t>
                      </w:r>
                      <w:r>
                        <w:rPr>
                          <w:rFonts w:ascii="Times New Roman"/>
                          <w:color w:val="231F20"/>
                          <w:spacing w:val="2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color w:val="231F20"/>
                          <w:sz w:val="22"/>
                        </w:rPr>
                        <w:t>D</w:t>
                        <w:tab/>
                      </w:r>
                      <w:r>
                        <w:rPr>
                          <w:rFonts w:ascii="Times New Roman"/>
                          <w:color w:val="231F20"/>
                          <w:spacing w:val="-1"/>
                          <w:sz w:val="22"/>
                        </w:rPr>
                        <w:t>prioritetnih</w:t>
                      </w:r>
                      <w:r>
                        <w:rPr>
                          <w:rFonts w:ascii="Times New Roman"/>
                          <w:color w:val="231F20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color w:val="231F20"/>
                          <w:spacing w:val="-1"/>
                          <w:sz w:val="22"/>
                        </w:rPr>
                        <w:t>akcija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line="249" w:lineRule="exact" w:before="126"/>
                        <w:ind w:left="1432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231F20"/>
                          <w:spacing w:val="-2"/>
                          <w:sz w:val="22"/>
                        </w:rPr>
                        <w:t>Nominalna</w:t>
                      </w:r>
                      <w:r>
                        <w:rPr>
                          <w:rFonts w:ascii="Times New Roman"/>
                          <w:color w:val="231F20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color w:val="231F20"/>
                          <w:spacing w:val="-1"/>
                          <w:sz w:val="22"/>
                        </w:rPr>
                        <w:t>vr.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6613;top:479;width:123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231F20"/>
                          <w:sz w:val="22"/>
                        </w:rPr>
                        <w:t>P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1529;top:1616;width:160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231F20"/>
                          <w:sz w:val="22"/>
                        </w:rPr>
                        <w:t>D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5072;top:1616;width:430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2"/>
                        </w:rPr>
                        <w:t>Ažio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2796;top:1998;width:1080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2"/>
                        </w:rPr>
                        <w:t>Ukupni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2"/>
                        </w:rPr>
                        <w:t>ažio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/>
          <w:color w:val="231F20"/>
          <w:w w:val="95"/>
          <w:sz w:val="22"/>
        </w:rPr>
        <w:t>P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0" w:right="11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w w:val="95"/>
          <w:sz w:val="22"/>
        </w:rPr>
        <w:t>P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5" w:footer="853" w:top="1120" w:bottom="1040" w:left="112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1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412.844391pt;margin-top:164.993103pt;width:.1pt;height:37.15pt;mso-position-horizontal-relative:page;mso-position-vertical-relative:paragraph;z-index:-12808" coordorigin="8257,3300" coordsize="2,743">
            <v:shape style="position:absolute;left:8257;top:3300;width:2;height:743" coordorigin="8257,3300" coordsize="0,743" path="m8257,3300l8257,4043e" filled="false" stroked="true" strokeweight=".72pt" strokecolor="#231f20">
              <v:path arrowok="t"/>
            </v:shape>
            <w10:wrap type="none"/>
          </v:group>
        </w:pict>
      </w:r>
      <w:r>
        <w:rPr>
          <w:color w:val="231F20"/>
        </w:rPr>
        <w:t>Novom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emitovanju</w:t>
      </w:r>
      <w:r>
        <w:rPr>
          <w:color w:val="231F20"/>
          <w:spacing w:val="26"/>
        </w:rPr>
        <w:t> </w:t>
      </w:r>
      <w:r>
        <w:rPr>
          <w:color w:val="231F20"/>
        </w:rPr>
        <w:t>akcija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prethodi</w:t>
      </w:r>
      <w:r>
        <w:rPr>
          <w:color w:val="231F20"/>
          <w:spacing w:val="26"/>
        </w:rPr>
        <w:t> </w:t>
      </w:r>
      <w:r>
        <w:rPr>
          <w:color w:val="231F20"/>
        </w:rPr>
        <w:t>odluka</w:t>
      </w:r>
      <w:r>
        <w:rPr>
          <w:color w:val="231F20"/>
          <w:spacing w:val="25"/>
        </w:rPr>
        <w:t> </w:t>
      </w:r>
      <w:r>
        <w:rPr>
          <w:color w:val="231F20"/>
        </w:rPr>
        <w:t>u</w:t>
      </w:r>
      <w:r>
        <w:rPr>
          <w:color w:val="231F20"/>
          <w:spacing w:val="26"/>
        </w:rPr>
        <w:t> </w:t>
      </w:r>
      <w:r>
        <w:rPr>
          <w:color w:val="231F20"/>
        </w:rPr>
        <w:t>skladu</w:t>
      </w:r>
      <w:r>
        <w:rPr>
          <w:color w:val="231F20"/>
          <w:spacing w:val="26"/>
        </w:rPr>
        <w:t> </w:t>
      </w:r>
      <w:r>
        <w:rPr>
          <w:color w:val="231F20"/>
        </w:rPr>
        <w:t>sa</w:t>
      </w:r>
      <w:r>
        <w:rPr>
          <w:color w:val="231F20"/>
          <w:spacing w:val="25"/>
        </w:rPr>
        <w:t> </w:t>
      </w:r>
      <w:r>
        <w:rPr>
          <w:color w:val="231F20"/>
        </w:rPr>
        <w:t>zakonskim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regulativama</w:t>
      </w:r>
      <w:r>
        <w:rPr>
          <w:color w:val="231F20"/>
          <w:spacing w:val="25"/>
        </w:rPr>
        <w:t> </w:t>
      </w:r>
      <w:r>
        <w:rPr>
          <w:color w:val="231F20"/>
        </w:rPr>
        <w:t>koje</w:t>
      </w:r>
      <w:r>
        <w:rPr>
          <w:color w:val="231F20"/>
          <w:spacing w:val="66"/>
        </w:rPr>
        <w:t> </w:t>
      </w:r>
      <w:r>
        <w:rPr>
          <w:rFonts w:ascii="Times New Roman" w:hAnsi="Times New Roman"/>
          <w:color w:val="231F20"/>
          <w:spacing w:val="-1"/>
        </w:rPr>
        <w:t>definišu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ov</w:t>
      </w:r>
      <w:r>
        <w:rPr>
          <w:color w:val="231F20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materiju.</w:t>
      </w:r>
      <w:r>
        <w:rPr>
          <w:color w:val="231F20"/>
          <w:spacing w:val="-7"/>
        </w:rPr>
        <w:t> </w:t>
      </w:r>
      <w:r>
        <w:rPr>
          <w:color w:val="231F20"/>
        </w:rPr>
        <w:t>Postupak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kljigovodstveno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obuhvatanje</w:t>
      </w:r>
      <w:r>
        <w:rPr>
          <w:color w:val="231F20"/>
          <w:spacing w:val="-10"/>
        </w:rPr>
        <w:t> </w:t>
      </w:r>
      <w:r>
        <w:rPr>
          <w:color w:val="231F20"/>
        </w:rPr>
        <w:t>su</w:t>
      </w:r>
      <w:r>
        <w:rPr>
          <w:color w:val="231F20"/>
          <w:spacing w:val="-7"/>
        </w:rPr>
        <w:t> </w:t>
      </w:r>
      <w:r>
        <w:rPr>
          <w:color w:val="231F20"/>
        </w:rPr>
        <w:t>pri</w:t>
      </w:r>
      <w:r>
        <w:rPr>
          <w:color w:val="231F20"/>
          <w:spacing w:val="-9"/>
        </w:rPr>
        <w:t> </w:t>
      </w:r>
      <w:r>
        <w:rPr>
          <w:color w:val="231F20"/>
        </w:rPr>
        <w:t>tome</w:t>
      </w:r>
      <w:r>
        <w:rPr>
          <w:color w:val="231F20"/>
          <w:spacing w:val="-9"/>
        </w:rPr>
        <w:t> </w:t>
      </w:r>
      <w:r>
        <w:rPr>
          <w:color w:val="231F20"/>
        </w:rPr>
        <w:t>ide</w:t>
      </w:r>
      <w:r>
        <w:rPr>
          <w:rFonts w:ascii="Times New Roman" w:hAnsi="Times New Roman"/>
          <w:color w:val="231F20"/>
        </w:rPr>
        <w:t>n</w:t>
      </w:r>
      <w:r>
        <w:rPr>
          <w:rFonts w:ascii="Times New Roman" w:hAnsi="Times New Roman"/>
          <w:color w:val="231F20"/>
        </w:rPr>
        <w:t>tični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onima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8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javljaju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formiranju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kapitala.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Povećanje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ukupnog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sopstvenog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kapitala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društva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učiniti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</w:rPr>
        <w:t>putem</w:t>
      </w:r>
      <w:r>
        <w:rPr>
          <w:color w:val="231F20"/>
          <w:spacing w:val="-6"/>
        </w:rPr>
        <w:t> </w:t>
      </w:r>
      <w:r>
        <w:rPr>
          <w:color w:val="231F20"/>
        </w:rPr>
        <w:t>doplate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akcionara</w:t>
      </w:r>
      <w:r>
        <w:rPr>
          <w:color w:val="231F20"/>
          <w:spacing w:val="-9"/>
        </w:rPr>
        <w:t> </w:t>
      </w:r>
      <w:r>
        <w:rPr>
          <w:color w:val="231F20"/>
        </w:rPr>
        <w:t>koj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color w:val="231F20"/>
        </w:rPr>
        <w:t>prihvataju</w:t>
      </w:r>
      <w:r>
        <w:rPr>
          <w:color w:val="231F20"/>
          <w:spacing w:val="-8"/>
        </w:rPr>
        <w:t> </w:t>
      </w:r>
      <w:r>
        <w:rPr>
          <w:color w:val="231F20"/>
        </w:rPr>
        <w:t>iz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razloga</w:t>
      </w:r>
      <w:r>
        <w:rPr>
          <w:color w:val="231F20"/>
          <w:spacing w:val="-6"/>
        </w:rPr>
        <w:t> </w:t>
      </w:r>
      <w:r>
        <w:rPr>
          <w:color w:val="231F20"/>
        </w:rPr>
        <w:t>da</w:t>
      </w:r>
      <w:r>
        <w:rPr>
          <w:color w:val="231F20"/>
          <w:spacing w:val="-7"/>
        </w:rPr>
        <w:t> </w:t>
      </w:r>
      <w:r>
        <w:rPr>
          <w:color w:val="231F20"/>
        </w:rPr>
        <w:t>bi</w:t>
      </w:r>
      <w:r>
        <w:rPr>
          <w:color w:val="231F20"/>
          <w:spacing w:val="-7"/>
        </w:rPr>
        <w:t> </w:t>
      </w:r>
      <w:r>
        <w:rPr>
          <w:color w:val="231F20"/>
        </w:rPr>
        <w:t>svoje</w:t>
      </w:r>
      <w:r>
        <w:rPr>
          <w:color w:val="231F20"/>
          <w:spacing w:val="-8"/>
        </w:rPr>
        <w:t> </w:t>
      </w:r>
      <w:r>
        <w:rPr>
          <w:color w:val="231F20"/>
        </w:rPr>
        <w:t>privilego</w:t>
      </w:r>
      <w:r>
        <w:rPr>
          <w:rFonts w:ascii="Times New Roman" w:hAnsi="Times New Roman"/>
          <w:color w:val="231F20"/>
        </w:rPr>
        <w:t>vane</w:t>
      </w:r>
      <w:r>
        <w:rPr>
          <w:rFonts w:ascii="Times New Roman" w:hAnsi="Times New Roman"/>
          <w:color w:val="231F20"/>
          <w:spacing w:val="56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akcije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zamijenili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redovne.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Doplate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ovim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situacijama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povećava</w:t>
      </w:r>
      <w:r>
        <w:rPr>
          <w:color w:val="231F20"/>
        </w:rPr>
        <w:t>ju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rezerve,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18"/>
        </w:rPr>
        <w:t> </w:t>
      </w:r>
      <w:r>
        <w:rPr>
          <w:color w:val="231F20"/>
        </w:rPr>
        <w:t>dio</w:t>
      </w:r>
      <w:r>
        <w:rPr>
          <w:color w:val="231F20"/>
          <w:spacing w:val="85"/>
        </w:rPr>
        <w:t> </w:t>
      </w:r>
      <w:r>
        <w:rPr>
          <w:color w:val="231F20"/>
          <w:spacing w:val="-1"/>
        </w:rPr>
        <w:t>sopstvenog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kapitala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društva</w:t>
      </w:r>
      <w:r>
        <w:rPr>
          <w:color w:val="231F20"/>
        </w:rPr>
        <w:t>,</w:t>
      </w:r>
      <w:r>
        <w:rPr>
          <w:color w:val="231F20"/>
          <w:spacing w:val="12"/>
        </w:rPr>
        <w:t> </w:t>
      </w:r>
      <w:r>
        <w:rPr>
          <w:color w:val="231F20"/>
        </w:rPr>
        <w:t>dok</w:t>
      </w:r>
      <w:r>
        <w:rPr>
          <w:color w:val="231F20"/>
          <w:spacing w:val="11"/>
        </w:rPr>
        <w:t> </w:t>
      </w:r>
      <w:r>
        <w:rPr>
          <w:color w:val="231F20"/>
        </w:rPr>
        <w:t>visina</w:t>
      </w:r>
      <w:r>
        <w:rPr>
          <w:color w:val="231F20"/>
          <w:spacing w:val="10"/>
        </w:rPr>
        <w:t> </w:t>
      </w:r>
      <w:r>
        <w:rPr>
          <w:color w:val="231F20"/>
        </w:rPr>
        <w:t>osnovnog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kapitala</w:t>
      </w:r>
      <w:r>
        <w:rPr>
          <w:color w:val="231F20"/>
          <w:spacing w:val="11"/>
        </w:rPr>
        <w:t> </w:t>
      </w:r>
      <w:r>
        <w:rPr>
          <w:color w:val="231F20"/>
        </w:rPr>
        <w:t>ostaje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nepromijenjena.</w:t>
      </w:r>
      <w:r>
        <w:rPr>
          <w:color w:val="231F20"/>
          <w:spacing w:val="11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ovakvim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slučajevima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promjene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strukturi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akcijskog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kapitala,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</w:t>
      </w:r>
      <w:r>
        <w:rPr>
          <w:color w:val="231F20"/>
        </w:rPr>
        <w:t>jegovoj</w:t>
      </w:r>
      <w:r>
        <w:rPr>
          <w:color w:val="231F20"/>
          <w:spacing w:val="50"/>
        </w:rPr>
        <w:t> </w:t>
      </w:r>
      <w:r>
        <w:rPr>
          <w:color w:val="231F20"/>
        </w:rPr>
        <w:t>visini.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Navedeno</w:t>
      </w:r>
      <w:r>
        <w:rPr>
          <w:rFonts w:ascii="Times New Roman" w:hAnsi="Times New Roman"/>
          <w:color w:val="231F20"/>
        </w:rPr>
        <w:t> prikazat </w:t>
      </w:r>
      <w:r>
        <w:rPr>
          <w:rFonts w:ascii="Times New Roman" w:hAnsi="Times New Roman"/>
          <w:color w:val="231F20"/>
          <w:spacing w:val="-1"/>
        </w:rPr>
        <w:t>ćemo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šematski.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00" w:lineRule="atLeast"/>
        <w:ind w:left="29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151.5pt;height:37.9pt;mso-position-horizontal-relative:char;mso-position-vertical-relative:line" coordorigin="0,0" coordsize="3030,758">
            <v:group style="position:absolute;left:7;top:713;width:3015;height:2" coordorigin="7,713" coordsize="3015,2">
              <v:shape style="position:absolute;left:7;top:713;width:3015;height:2" coordorigin="7,713" coordsize="3015,0" path="m7,713l3022,713e" filled="false" stroked="true" strokeweight=".72pt" strokecolor="#231f20">
                <v:path arrowok="t"/>
              </v:shape>
            </v:group>
            <v:group style="position:absolute;left:1265;top:7;width:2;height:743" coordorigin="1265,7" coordsize="2,743">
              <v:shape style="position:absolute;left:1265;top:7;width:2;height:743" coordorigin="1265,7" coordsize="0,743" path="m1265,7l1265,750e" filled="false" stroked="true" strokeweight=".7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533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61.25pt;height:.75pt;mso-position-horizontal-relative:char;mso-position-vertical-relative:line" coordorigin="0,0" coordsize="3225,15">
            <v:group style="position:absolute;left:7;top:7;width:3210;height:2" coordorigin="7,7" coordsize="3210,2">
              <v:shape style="position:absolute;left:7;top:7;width:3210;height:2" coordorigin="7,7" coordsize="3210,0" path="m7,7l3217,7e" filled="false" stroked="true" strokeweight=".7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tabs>
          <w:tab w:pos="1489" w:val="left" w:leader="none"/>
          <w:tab w:pos="2980" w:val="left" w:leader="none"/>
          <w:tab w:pos="5910" w:val="left" w:leader="none"/>
          <w:tab w:pos="7055" w:val="left" w:leader="none"/>
          <w:tab w:pos="8876" w:val="left" w:leader="none"/>
        </w:tabs>
        <w:spacing w:before="0"/>
        <w:ind w:left="23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z w:val="22"/>
        </w:rPr>
        <w:t>D</w:t>
        <w:tab/>
      </w:r>
      <w:r>
        <w:rPr>
          <w:rFonts w:ascii="Times New Roman" w:hAnsi="Times New Roman"/>
          <w:color w:val="231F20"/>
          <w:spacing w:val="-1"/>
          <w:w w:val="95"/>
          <w:sz w:val="22"/>
        </w:rPr>
        <w:t>Rezerve</w:t>
        <w:tab/>
      </w:r>
      <w:r>
        <w:rPr>
          <w:rFonts w:ascii="Times New Roman" w:hAnsi="Times New Roman"/>
          <w:color w:val="231F20"/>
          <w:sz w:val="22"/>
        </w:rPr>
        <w:t>P</w:t>
        <w:tab/>
        <w:t>D</w:t>
        <w:tab/>
      </w:r>
      <w:r>
        <w:rPr>
          <w:rFonts w:ascii="Times New Roman" w:hAnsi="Times New Roman"/>
          <w:color w:val="231F20"/>
          <w:spacing w:val="-1"/>
          <w:sz w:val="22"/>
        </w:rPr>
        <w:t>Tekući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račun</w:t>
        <w:tab/>
      </w:r>
      <w:r>
        <w:rPr>
          <w:rFonts w:ascii="Times New Roman" w:hAnsi="Times New Roman"/>
          <w:color w:val="231F20"/>
          <w:sz w:val="22"/>
        </w:rPr>
        <w:t>P</w:t>
      </w:r>
      <w:r>
        <w:rPr>
          <w:rFonts w:ascii="Times New Roman" w:hAnsi="Times New Roman"/>
          <w:sz w:val="22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120" w:lineRule="atLeast"/>
        <w:ind w:left="2116" w:right="0" w:firstLine="0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 w:hAnsi="Times New Roman" w:cs="Times New Roman" w:eastAsia="Times New Roman"/>
          <w:sz w:val="12"/>
          <w:szCs w:val="12"/>
        </w:rPr>
        <w:pict>
          <v:group style="width:213.75pt;height:6pt;mso-position-horizontal-relative:char;mso-position-vertical-relative:line" coordorigin="0,0" coordsize="4275,120">
            <v:group style="position:absolute;left:0;top:0;width:4275;height:120" coordorigin="0,0" coordsize="4275,120">
              <v:shape style="position:absolute;left:0;top:0;width:4275;height:120" coordorigin="0,0" coordsize="4275,120" path="m4155,0l4155,120,4255,70,4175,70,4175,50,4255,50,4155,0xe" filled="true" fillcolor="#231f20" stroked="false">
                <v:path arrowok="t"/>
                <v:fill type="solid"/>
              </v:shape>
              <v:shape style="position:absolute;left:0;top:0;width:4275;height:120" coordorigin="0,0" coordsize="4275,120" path="m4155,50l0,50,0,70,4155,70,4155,50xe" filled="true" fillcolor="#231f20" stroked="false">
                <v:path arrowok="t"/>
                <v:fill type="solid"/>
              </v:shape>
              <v:shape style="position:absolute;left:0;top:0;width:4275;height:120" coordorigin="0,0" coordsize="4275,120" path="m4255,50l4175,50,4175,70,4255,70,4275,60,4255,50xe" filled="true" fillcolor="#231f20" stroked="false">
                <v:path arrowok="t"/>
                <v:fill type="solid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12"/>
          <w:szCs w:val="12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tabs>
          <w:tab w:pos="6759" w:val="left" w:leader="none"/>
        </w:tabs>
        <w:spacing w:before="0"/>
        <w:ind w:left="50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175.964005pt;margin-top:48.263664pt;width:220.5pt;height:6pt;mso-position-horizontal-relative:page;mso-position-vertical-relative:paragraph;z-index:-12784" coordorigin="3519,965" coordsize="4410,120">
            <v:shape style="position:absolute;left:3519;top:965;width:4410;height:120" coordorigin="3519,965" coordsize="4410,120" path="m7809,965l7809,1085,7909,1035,7829,1035,7829,1015,7909,1015,7809,965xe" filled="true" fillcolor="#231f20" stroked="false">
              <v:path arrowok="t"/>
              <v:fill type="solid"/>
            </v:shape>
            <v:shape style="position:absolute;left:3519;top:965;width:4410;height:120" coordorigin="3519,965" coordsize="4410,120" path="m7809,1015l3519,1015,3519,1035,7809,1035,7809,1015xe" filled="true" fillcolor="#231f20" stroked="false">
              <v:path arrowok="t"/>
              <v:fill type="solid"/>
            </v:shape>
            <v:shape style="position:absolute;left:3519;top:965;width:4410;height:120" coordorigin="3519,965" coordsize="4410,120" path="m7909,1015l7829,1015,7829,1035,7909,1035,7929,1025,7909,1015xe" filled="true" fillcolor="#231f20" stroked="false">
              <v:path arrowok="t"/>
              <v:fill type="solid"/>
            </v:shape>
            <w10:wrap type="none"/>
          </v:group>
        </w:pict>
      </w:r>
      <w:r>
        <w:rPr>
          <w:rFonts w:ascii="Times New Roman"/>
          <w:color w:val="231F20"/>
          <w:spacing w:val="-1"/>
          <w:sz w:val="22"/>
        </w:rPr>
        <w:t>Akcijski</w:t>
      </w:r>
      <w:r>
        <w:rPr>
          <w:rFonts w:ascii="Times New Roman"/>
          <w:color w:val="231F20"/>
          <w:spacing w:val="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kapital</w:t>
      </w:r>
      <w:r>
        <w:rPr>
          <w:rFonts w:ascii="Times New Roman"/>
          <w:color w:val="231F20"/>
          <w:spacing w:val="20"/>
          <w:sz w:val="22"/>
        </w:rPr>
        <w:t> </w:t>
      </w:r>
      <w:r>
        <w:rPr>
          <w:rFonts w:ascii="Times New Roman"/>
          <w:color w:val="231F20"/>
          <w:sz w:val="22"/>
        </w:rPr>
        <w:t>po</w:t>
      </w:r>
      <w:r>
        <w:rPr>
          <w:rFonts w:ascii="Times New Roman"/>
          <w:color w:val="231F20"/>
          <w:spacing w:val="16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osnovu</w:t>
        <w:tab/>
      </w:r>
      <w:r>
        <w:rPr>
          <w:rFonts w:ascii="Times New Roman"/>
          <w:color w:val="231F20"/>
          <w:spacing w:val="-2"/>
          <w:sz w:val="22"/>
        </w:rPr>
        <w:t>Akcijski</w:t>
      </w:r>
      <w:r>
        <w:rPr>
          <w:rFonts w:ascii="Times New Roman"/>
          <w:color w:val="231F20"/>
          <w:spacing w:val="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kapital</w:t>
      </w:r>
      <w:r>
        <w:rPr>
          <w:rFonts w:ascii="Times New Roman"/>
          <w:color w:val="231F20"/>
          <w:spacing w:val="18"/>
          <w:sz w:val="22"/>
        </w:rPr>
        <w:t> </w:t>
      </w:r>
      <w:r>
        <w:rPr>
          <w:rFonts w:ascii="Times New Roman"/>
          <w:color w:val="231F20"/>
          <w:sz w:val="22"/>
        </w:rPr>
        <w:t>po</w:t>
      </w:r>
      <w:r>
        <w:rPr>
          <w:rFonts w:ascii="Times New Roman"/>
          <w:color w:val="231F20"/>
          <w:spacing w:val="1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osnovu</w:t>
      </w:r>
      <w:r>
        <w:rPr>
          <w:rFonts w:ascii="Times New Roman"/>
          <w:sz w:val="22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tabs>
          <w:tab w:pos="5332" w:val="left" w:leader="none"/>
        </w:tabs>
        <w:spacing w:line="200" w:lineRule="atLeast"/>
        <w:ind w:left="12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pict>
          <v:group style="width:151.5pt;height:50.1pt;mso-position-horizontal-relative:char;mso-position-vertical-relative:line" coordorigin="0,0" coordsize="3030,1002">
            <v:group style="position:absolute;left:1390;top:194;width:2;height:801" coordorigin="1390,194" coordsize="2,801">
              <v:shape style="position:absolute;left:1390;top:194;width:2;height:801" coordorigin="1390,194" coordsize="0,801" path="m1390,194l1390,995e" filled="false" stroked="true" strokeweight=".72pt" strokecolor="#231f20">
                <v:path arrowok="t"/>
              </v:shape>
            </v:group>
            <v:group style="position:absolute;left:7;top:189;width:3015;height:2" coordorigin="7,189" coordsize="3015,2">
              <v:shape style="position:absolute;left:7;top:189;width:3015;height:2" coordorigin="7,189" coordsize="3015,0" path="m7,189l3022,189e" filled="false" stroked="true" strokeweight=".72pt" strokecolor="#231f20">
                <v:path arrowok="t"/>
              </v:shape>
              <v:shape style="position:absolute;left:104;top:0;width:160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231F20"/>
                          <w:sz w:val="22"/>
                        </w:rPr>
                        <w:t>D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814;top:0;width:1363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231F20"/>
                          <w:spacing w:val="-1"/>
                          <w:sz w:val="22"/>
                        </w:rPr>
                        <w:t>redovnih</w:t>
                      </w:r>
                      <w:r>
                        <w:rPr>
                          <w:rFonts w:ascii="Times New Roman"/>
                          <w:color w:val="231F20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color w:val="231F20"/>
                          <w:spacing w:val="-1"/>
                          <w:sz w:val="22"/>
                        </w:rPr>
                        <w:t>akcija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2890;top:0;width:123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231F20"/>
                          <w:sz w:val="22"/>
                        </w:rPr>
                        <w:t>P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pict>
          <v:group style="width:161.25pt;height:50.1pt;mso-position-horizontal-relative:char;mso-position-vertical-relative:line" coordorigin="0,0" coordsize="3225,1002">
            <v:group style="position:absolute;left:1747;top:194;width:2;height:801" coordorigin="1747,194" coordsize="2,801">
              <v:shape style="position:absolute;left:1747;top:194;width:2;height:801" coordorigin="1747,194" coordsize="0,801" path="m1747,194l1747,995e" filled="false" stroked="true" strokeweight=".72pt" strokecolor="#231f20">
                <v:path arrowok="t"/>
              </v:shape>
            </v:group>
            <v:group style="position:absolute;left:7;top:189;width:3210;height:2" coordorigin="7,189" coordsize="3210,2">
              <v:shape style="position:absolute;left:7;top:189;width:3210;height:2" coordorigin="7,189" coordsize="3210,0" path="m7,189l3217,189e" filled="false" stroked="true" strokeweight=".72pt" strokecolor="#231f20">
                <v:path arrowok="t"/>
              </v:shape>
              <v:shape style="position:absolute;left:228;top:0;width:2058;height:221" type="#_x0000_t202" filled="false" stroked="false">
                <v:textbox inset="0,0,0,0">
                  <w:txbxContent>
                    <w:p>
                      <w:pPr>
                        <w:tabs>
                          <w:tab w:pos="489" w:val="left" w:leader="none"/>
                        </w:tabs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231F20"/>
                          <w:sz w:val="22"/>
                        </w:rPr>
                        <w:t>D</w:t>
                        <w:tab/>
                      </w:r>
                      <w:r>
                        <w:rPr>
                          <w:rFonts w:ascii="Times New Roman"/>
                          <w:color w:val="231F20"/>
                          <w:spacing w:val="-1"/>
                          <w:sz w:val="22"/>
                        </w:rPr>
                        <w:t>prioritetnih</w:t>
                      </w:r>
                      <w:r>
                        <w:rPr>
                          <w:rFonts w:ascii="Times New Roman"/>
                          <w:color w:val="231F20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color w:val="231F20"/>
                          <w:spacing w:val="-1"/>
                          <w:sz w:val="22"/>
                        </w:rPr>
                        <w:t>akcija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2946;top:0;width:123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231F20"/>
                          <w:sz w:val="22"/>
                        </w:rPr>
                        <w:t>P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360" w:lineRule="auto"/>
        <w:ind w:right="109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pitanju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smanjenje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kapitala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akcionarskih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društ</w:t>
      </w:r>
      <w:r>
        <w:rPr>
          <w:color w:val="231F20"/>
        </w:rPr>
        <w:t>va,</w:t>
      </w:r>
      <w:r>
        <w:rPr>
          <w:color w:val="231F20"/>
          <w:spacing w:val="35"/>
        </w:rPr>
        <w:t> </w:t>
      </w:r>
      <w:r>
        <w:rPr>
          <w:color w:val="231F20"/>
          <w:spacing w:val="1"/>
        </w:rPr>
        <w:t>kad</w:t>
      </w:r>
      <w:r>
        <w:rPr>
          <w:color w:val="231F20"/>
          <w:spacing w:val="35"/>
        </w:rPr>
        <w:t> </w:t>
      </w:r>
      <w:r>
        <w:rPr>
          <w:color w:val="231F20"/>
        </w:rPr>
        <w:t>se</w:t>
      </w:r>
      <w:r>
        <w:rPr>
          <w:color w:val="231F20"/>
          <w:spacing w:val="35"/>
        </w:rPr>
        <w:t> </w:t>
      </w:r>
      <w:r>
        <w:rPr>
          <w:color w:val="231F20"/>
        </w:rPr>
        <w:t>steknu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zakonski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uslovi,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izvršiti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načina</w:t>
      </w:r>
      <w:r>
        <w:rPr>
          <w:color w:val="231F20"/>
        </w:rPr>
        <w:t>,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zavisno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šta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željelo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postići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smanjenjm.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slučajevima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osnovni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kapital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veći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potrebnog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poslo</w:t>
      </w:r>
      <w:r>
        <w:rPr>
          <w:color w:val="231F20"/>
        </w:rPr>
        <w:t>vne</w:t>
      </w:r>
      <w:r>
        <w:rPr>
          <w:color w:val="231F20"/>
          <w:spacing w:val="-11"/>
        </w:rPr>
        <w:t> </w:t>
      </w:r>
      <w:r>
        <w:rPr>
          <w:color w:val="231F20"/>
        </w:rPr>
        <w:t>aktivnosti,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smanjenje</w:t>
      </w:r>
      <w:r>
        <w:rPr>
          <w:color w:val="231F20"/>
          <w:spacing w:val="-11"/>
        </w:rPr>
        <w:t> </w:t>
      </w:r>
      <w:r>
        <w:rPr>
          <w:color w:val="231F20"/>
        </w:rPr>
        <w:t>se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vr</w:t>
      </w:r>
      <w:r>
        <w:rPr>
          <w:rFonts w:ascii="Times New Roman" w:hAnsi="Times New Roman"/>
          <w:color w:val="231F20"/>
          <w:spacing w:val="-1"/>
        </w:rPr>
        <w:t>ši</w:t>
      </w:r>
      <w:r>
        <w:rPr>
          <w:rFonts w:ascii="Times New Roman" w:hAnsi="Times New Roman"/>
          <w:color w:val="231F20"/>
          <w:spacing w:val="70"/>
          <w:w w:val="99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izvrši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djelimična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isplata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kapitala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akcionarima.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Smanjenje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sprovodi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izvrši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zamjena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akcije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višom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nominalnom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vrijednosti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akcije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nižom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nominalnom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vrijednosti,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razlika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isplaćuje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novčanim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vrijednostima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akcionarima.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posljedicu</w:t>
      </w:r>
      <w:r>
        <w:rPr>
          <w:rFonts w:ascii="Times New Roman" w:hAnsi="Times New Roman"/>
          <w:color w:val="231F20"/>
          <w:spacing w:val="113"/>
        </w:rPr>
        <w:t> </w:t>
      </w:r>
      <w:r>
        <w:rPr>
          <w:rFonts w:ascii="Times New Roman" w:hAnsi="Times New Roman"/>
          <w:color w:val="231F20"/>
          <w:spacing w:val="-1"/>
        </w:rPr>
        <w:t>smanjenje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novčanog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računa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ak</w:t>
      </w:r>
      <w:r>
        <w:rPr>
          <w:color w:val="231F20"/>
        </w:rPr>
        <w:t>tive</w:t>
      </w:r>
      <w:r>
        <w:rPr>
          <w:color w:val="231F20"/>
          <w:spacing w:val="37"/>
        </w:rPr>
        <w:t> </w:t>
      </w:r>
      <w:r>
        <w:rPr>
          <w:color w:val="231F20"/>
        </w:rPr>
        <w:t>i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smanjenje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akcijskog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kapitala</w:t>
      </w:r>
      <w:r>
        <w:rPr>
          <w:color w:val="231F20"/>
          <w:spacing w:val="37"/>
        </w:rPr>
        <w:t> </w:t>
      </w:r>
      <w:r>
        <w:rPr>
          <w:color w:val="231F20"/>
        </w:rPr>
        <w:t>zavisno</w:t>
      </w:r>
      <w:r>
        <w:rPr>
          <w:color w:val="231F20"/>
          <w:spacing w:val="38"/>
        </w:rPr>
        <w:t> </w:t>
      </w:r>
      <w:r>
        <w:rPr>
          <w:color w:val="231F20"/>
        </w:rPr>
        <w:t>koje</w:t>
      </w:r>
      <w:r>
        <w:rPr>
          <w:color w:val="231F20"/>
          <w:spacing w:val="37"/>
        </w:rPr>
        <w:t> </w:t>
      </w:r>
      <w:r>
        <w:rPr>
          <w:color w:val="231F20"/>
        </w:rPr>
        <w:t>su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akcije</w:t>
      </w:r>
      <w:r>
        <w:rPr>
          <w:color w:val="231F20"/>
          <w:spacing w:val="37"/>
        </w:rPr>
        <w:t> </w:t>
      </w:r>
      <w:r>
        <w:rPr>
          <w:color w:val="231F20"/>
        </w:rPr>
        <w:t>u</w:t>
      </w:r>
      <w:r>
        <w:rPr>
          <w:color w:val="231F20"/>
          <w:spacing w:val="77"/>
        </w:rPr>
        <w:t> </w:t>
      </w:r>
      <w:r>
        <w:rPr>
          <w:color w:val="231F20"/>
          <w:spacing w:val="-1"/>
        </w:rPr>
        <w:t>pitanju,</w:t>
      </w:r>
      <w:r>
        <w:rPr>
          <w:color w:val="231F20"/>
          <w:spacing w:val="31"/>
        </w:rPr>
        <w:t> </w:t>
      </w:r>
      <w:r>
        <w:rPr>
          <w:color w:val="231F20"/>
        </w:rPr>
        <w:t>da</w:t>
      </w:r>
      <w:r>
        <w:rPr>
          <w:color w:val="231F20"/>
          <w:spacing w:val="30"/>
        </w:rPr>
        <w:t> </w:t>
      </w:r>
      <w:r>
        <w:rPr>
          <w:color w:val="231F20"/>
        </w:rPr>
        <w:t>li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akcijski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kapital</w:t>
      </w:r>
      <w:r>
        <w:rPr>
          <w:color w:val="231F20"/>
          <w:spacing w:val="31"/>
        </w:rPr>
        <w:t> </w:t>
      </w:r>
      <w:r>
        <w:rPr>
          <w:color w:val="231F20"/>
        </w:rPr>
        <w:t>po</w:t>
      </w:r>
      <w:r>
        <w:rPr>
          <w:color w:val="231F20"/>
          <w:spacing w:val="30"/>
        </w:rPr>
        <w:t> </w:t>
      </w:r>
      <w:r>
        <w:rPr>
          <w:color w:val="231F20"/>
        </w:rPr>
        <w:t>osnovu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redovnih</w:t>
      </w:r>
      <w:r>
        <w:rPr>
          <w:color w:val="231F20"/>
          <w:spacing w:val="31"/>
        </w:rPr>
        <w:t> </w:t>
      </w:r>
      <w:r>
        <w:rPr>
          <w:color w:val="231F20"/>
        </w:rPr>
        <w:t>ili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akcijski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kapital</w:t>
      </w:r>
      <w:r>
        <w:rPr>
          <w:color w:val="231F20"/>
          <w:spacing w:val="31"/>
        </w:rPr>
        <w:t> </w:t>
      </w:r>
      <w:r>
        <w:rPr>
          <w:color w:val="231F20"/>
        </w:rPr>
        <w:t>po</w:t>
      </w:r>
      <w:r>
        <w:rPr>
          <w:color w:val="231F20"/>
          <w:spacing w:val="30"/>
        </w:rPr>
        <w:t> </w:t>
      </w:r>
      <w:r>
        <w:rPr>
          <w:color w:val="231F20"/>
        </w:rPr>
        <w:t>osnovu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prioritetnih</w:t>
      </w:r>
      <w:r>
        <w:rPr>
          <w:color w:val="231F20"/>
          <w:spacing w:val="91"/>
        </w:rPr>
        <w:t> </w:t>
      </w:r>
      <w:r>
        <w:rPr>
          <w:color w:val="231F20"/>
          <w:spacing w:val="-1"/>
        </w:rPr>
        <w:t>akcija.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Osnovni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kapital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društva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</w:rPr>
        <w:t>se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smanjiti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poništenjem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sopstv</w:t>
      </w:r>
      <w:r>
        <w:rPr>
          <w:color w:val="231F20"/>
        </w:rPr>
        <w:t>enih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akcija</w:t>
      </w:r>
      <w:r>
        <w:rPr>
          <w:color w:val="231F20"/>
          <w:spacing w:val="46"/>
        </w:rPr>
        <w:t> </w:t>
      </w:r>
      <w:r>
        <w:rPr>
          <w:color w:val="231F20"/>
        </w:rPr>
        <w:t>koje</w:t>
      </w:r>
      <w:r>
        <w:rPr>
          <w:color w:val="231F20"/>
          <w:spacing w:val="49"/>
        </w:rPr>
        <w:t> </w:t>
      </w:r>
      <w:r>
        <w:rPr>
          <w:color w:val="231F20"/>
        </w:rPr>
        <w:t>su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prethodno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k</w:t>
      </w:r>
      <w:r>
        <w:rPr>
          <w:rFonts w:ascii="Times New Roman" w:hAnsi="Times New Roman"/>
          <w:color w:val="231F20"/>
          <w:spacing w:val="-1"/>
        </w:rPr>
        <w:t>upljene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tržištu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kapitala.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Poništenje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kupljenih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sopstvenih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akcija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prouzrokuje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smanjenje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kapitala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društva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nivou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nominalne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vrijednosti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poništenih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akcija.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Kupovni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kurs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različit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nominalne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vrijednosti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kursa,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takvim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situacijama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korekcija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vrši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rezervi.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Suprotno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datog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primjera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ukoliko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akcije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čija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kupovna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cijena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veća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nominalne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vrijednosti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poništile,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nastao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gubitak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izazavao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smanjenje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rezervi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društva.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1"/>
          <w:numId w:val="2"/>
        </w:numPr>
        <w:tabs>
          <w:tab w:pos="3305" w:val="left" w:leader="none"/>
        </w:tabs>
        <w:spacing w:line="240" w:lineRule="auto" w:before="69" w:after="0"/>
        <w:ind w:left="3304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Pozajmljeni</w:t>
      </w:r>
      <w:r>
        <w:rPr>
          <w:rFonts w:ascii="Times New Roman" w:hAnsi="Times New Roman"/>
          <w:color w:val="231F20"/>
        </w:rPr>
        <w:t> kapital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preduzeća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18" w:right="111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Vlastiti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sopstveni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izvori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poslovanju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dovoljni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zaokruže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  <w:spacing w:val="-1"/>
        </w:rPr>
        <w:t>potrebe</w:t>
      </w:r>
      <w:r>
        <w:rPr>
          <w:color w:val="231F20"/>
          <w:spacing w:val="13"/>
        </w:rPr>
        <w:t> </w:t>
      </w:r>
      <w:r>
        <w:rPr>
          <w:color w:val="231F20"/>
        </w:rPr>
        <w:t>privrednog</w:t>
      </w:r>
      <w:r>
        <w:rPr>
          <w:color w:val="231F20"/>
          <w:spacing w:val="11"/>
        </w:rPr>
        <w:t> </w:t>
      </w:r>
      <w:r>
        <w:rPr>
          <w:color w:val="231F20"/>
        </w:rPr>
        <w:t>subjekta,</w:t>
      </w:r>
      <w:r>
        <w:rPr>
          <w:color w:val="231F20"/>
          <w:spacing w:val="14"/>
        </w:rPr>
        <w:t> </w:t>
      </w:r>
      <w:r>
        <w:rPr>
          <w:color w:val="231F20"/>
        </w:rPr>
        <w:t>te</w:t>
      </w:r>
      <w:r>
        <w:rPr>
          <w:color w:val="231F20"/>
          <w:spacing w:val="13"/>
        </w:rPr>
        <w:t> </w:t>
      </w:r>
      <w:r>
        <w:rPr>
          <w:color w:val="231F20"/>
        </w:rPr>
        <w:t>se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slučajevima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pristupiti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korištenju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tuđih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izvor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pozajmljenih.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Sredstva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potiču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pozajmljenih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izvora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stoje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raspolaganju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preduzeću,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skladu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ugovorom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kome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rokovi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precizirani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kamata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njihovo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korištenje.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Pozajmljeni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</w:rPr>
        <w:t>izvori</w:t>
      </w:r>
      <w:r>
        <w:rPr>
          <w:color w:val="231F20"/>
          <w:spacing w:val="21"/>
        </w:rPr>
        <w:t> </w:t>
      </w:r>
      <w:r>
        <w:rPr>
          <w:color w:val="231F20"/>
        </w:rPr>
        <w:t>su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prvenstveno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krediti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banaka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drugih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finansijskih</w:t>
      </w:r>
      <w:r>
        <w:rPr>
          <w:color w:val="231F20"/>
          <w:spacing w:val="22"/>
        </w:rPr>
        <w:t> </w:t>
      </w:r>
      <w:r>
        <w:rPr>
          <w:color w:val="231F20"/>
        </w:rPr>
        <w:t>institucija,</w:t>
      </w:r>
      <w:r>
        <w:rPr>
          <w:color w:val="231F20"/>
          <w:spacing w:val="21"/>
        </w:rPr>
        <w:t> </w:t>
      </w:r>
      <w:r>
        <w:rPr>
          <w:color w:val="231F20"/>
        </w:rPr>
        <w:t>te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emitovanje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kreditnih</w:t>
      </w:r>
      <w:r>
        <w:rPr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hartija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vrijednosti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obveznica.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Zavisno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roka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dospjeća,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pozajmljene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izvore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dijelimo</w:t>
      </w:r>
      <w:r>
        <w:rPr>
          <w:rFonts w:ascii="Times New Roman" w:hAnsi="Times New Roman"/>
          <w:color w:val="231F20"/>
        </w:rPr>
        <w:t> na </w:t>
      </w:r>
      <w:r>
        <w:rPr>
          <w:rFonts w:ascii="Times New Roman" w:hAnsi="Times New Roman"/>
          <w:color w:val="231F20"/>
          <w:spacing w:val="-1"/>
        </w:rPr>
        <w:t>kratkoročne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dugoročne </w:t>
      </w:r>
      <w:r>
        <w:rPr>
          <w:rFonts w:ascii="Times New Roman" w:hAnsi="Times New Roman"/>
          <w:color w:val="231F20"/>
        </w:rPr>
        <w:t>kredite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tekuće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obaveze.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2"/>
          <w:numId w:val="2"/>
        </w:numPr>
        <w:tabs>
          <w:tab w:pos="4025" w:val="left" w:leader="none"/>
        </w:tabs>
        <w:spacing w:before="143"/>
        <w:ind w:left="4024" w:right="0" w:hanging="60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pacing w:val="-1"/>
          <w:sz w:val="24"/>
        </w:rPr>
        <w:t>Kratkoročni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krediti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59" w:lineRule="auto" w:before="139"/>
        <w:ind w:left="118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kategorijom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kredita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podrazumijevaju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krediti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čiji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rok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vraćanja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kraći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</w:rPr>
        <w:t>od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godinu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dana.</w:t>
      </w:r>
      <w:r>
        <w:rPr>
          <w:color w:val="231F20"/>
          <w:spacing w:val="-3"/>
        </w:rPr>
        <w:t> </w:t>
      </w:r>
      <w:r>
        <w:rPr>
          <w:color w:val="231F20"/>
        </w:rPr>
        <w:t>Po</w:t>
      </w:r>
      <w:r>
        <w:rPr>
          <w:color w:val="231F20"/>
          <w:spacing w:val="-3"/>
        </w:rPr>
        <w:t> </w:t>
      </w:r>
      <w:r>
        <w:rPr>
          <w:color w:val="231F20"/>
        </w:rPr>
        <w:t>pravilu,</w:t>
      </w:r>
      <w:r>
        <w:rPr>
          <w:color w:val="231F20"/>
          <w:spacing w:val="-1"/>
        </w:rPr>
        <w:t> </w:t>
      </w:r>
      <w:r>
        <w:rPr>
          <w:color w:val="231F20"/>
        </w:rPr>
        <w:t>ovim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kreditom</w:t>
      </w:r>
      <w:r>
        <w:rPr>
          <w:color w:val="231F20"/>
          <w:spacing w:val="-2"/>
        </w:rPr>
        <w:t> bi</w:t>
      </w:r>
      <w:r>
        <w:rPr>
          <w:color w:val="231F20"/>
          <w:spacing w:val="-1"/>
        </w:rPr>
        <w:t> trebalo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finansirati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povremene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privremene</w:t>
      </w:r>
      <w:r>
        <w:rPr>
          <w:color w:val="231F20"/>
          <w:spacing w:val="89"/>
        </w:rPr>
        <w:t> </w:t>
      </w:r>
      <w:r>
        <w:rPr>
          <w:color w:val="231F20"/>
          <w:spacing w:val="-1"/>
        </w:rPr>
        <w:t>potrebe</w:t>
      </w:r>
      <w:r>
        <w:rPr>
          <w:color w:val="231F20"/>
          <w:spacing w:val="34"/>
        </w:rPr>
        <w:t> </w:t>
      </w:r>
      <w:r>
        <w:rPr>
          <w:color w:val="231F20"/>
        </w:rPr>
        <w:t>koje</w:t>
      </w:r>
      <w:r>
        <w:rPr>
          <w:color w:val="231F20"/>
          <w:spacing w:val="35"/>
        </w:rPr>
        <w:t> </w:t>
      </w:r>
      <w:r>
        <w:rPr>
          <w:color w:val="231F20"/>
        </w:rPr>
        <w:t>se</w:t>
      </w:r>
      <w:r>
        <w:rPr>
          <w:color w:val="231F20"/>
          <w:spacing w:val="35"/>
        </w:rPr>
        <w:t> </w:t>
      </w:r>
      <w:r>
        <w:rPr>
          <w:color w:val="231F20"/>
        </w:rPr>
        <w:t>odnose</w:t>
      </w:r>
      <w:r>
        <w:rPr>
          <w:color w:val="231F20"/>
          <w:spacing w:val="37"/>
        </w:rPr>
        <w:t> </w:t>
      </w:r>
      <w:r>
        <w:rPr>
          <w:color w:val="231F20"/>
        </w:rPr>
        <w:t>na</w:t>
      </w:r>
      <w:r>
        <w:rPr>
          <w:color w:val="231F20"/>
          <w:spacing w:val="34"/>
        </w:rPr>
        <w:t> </w:t>
      </w:r>
      <w:r>
        <w:rPr>
          <w:color w:val="231F20"/>
        </w:rPr>
        <w:t>obrtna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sredstva</w:t>
      </w:r>
      <w:r>
        <w:rPr>
          <w:color w:val="231F20"/>
          <w:spacing w:val="35"/>
        </w:rPr>
        <w:t> </w:t>
      </w:r>
      <w:r>
        <w:rPr>
          <w:color w:val="231F20"/>
        </w:rPr>
        <w:t>kao</w:t>
      </w:r>
      <w:r>
        <w:rPr>
          <w:color w:val="231F20"/>
          <w:spacing w:val="35"/>
        </w:rPr>
        <w:t> </w:t>
      </w:r>
      <w:r>
        <w:rPr>
          <w:color w:val="231F20"/>
        </w:rPr>
        <w:t>np</w:t>
      </w:r>
      <w:r>
        <w:rPr>
          <w:rFonts w:ascii="Times New Roman" w:hAnsi="Times New Roman"/>
          <w:color w:val="231F20"/>
        </w:rPr>
        <w:t>r</w:t>
      </w:r>
      <w:r>
        <w:rPr>
          <w:color w:val="231F20"/>
        </w:rPr>
        <w:t>.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potrebe</w:t>
      </w:r>
      <w:r>
        <w:rPr>
          <w:color w:val="231F20"/>
          <w:spacing w:val="34"/>
        </w:rPr>
        <w:t> </w:t>
      </w:r>
      <w:r>
        <w:rPr>
          <w:color w:val="231F20"/>
        </w:rPr>
        <w:t>izazvane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stvaranjem</w:t>
      </w:r>
      <w:r>
        <w:rPr>
          <w:color w:val="231F20"/>
          <w:spacing w:val="35"/>
        </w:rPr>
        <w:t> </w:t>
      </w:r>
      <w:r>
        <w:rPr>
          <w:color w:val="231F20"/>
        </w:rPr>
        <w:t>sezonskih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zaliha.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rFonts w:ascii="Times New Roman" w:hAnsi="Times New Roman"/>
          <w:color w:val="231F20"/>
        </w:rPr>
        <w:t>koliko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kratkoročni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krediti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koriste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finansiranje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stalnih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obrtnih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sredstava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značajnom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obimu</w:t>
      </w:r>
      <w:r>
        <w:rPr>
          <w:color w:val="231F20"/>
        </w:rPr>
        <w:t>,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nas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upuć</w:t>
      </w:r>
      <w:r>
        <w:rPr>
          <w:color w:val="231F20"/>
          <w:spacing w:val="-1"/>
        </w:rPr>
        <w:t>uje</w:t>
      </w:r>
      <w:r>
        <w:rPr>
          <w:color w:val="231F20"/>
          <w:spacing w:val="18"/>
        </w:rPr>
        <w:t> </w:t>
      </w:r>
      <w:r>
        <w:rPr>
          <w:color w:val="231F20"/>
        </w:rPr>
        <w:t>na</w:t>
      </w:r>
      <w:r>
        <w:rPr>
          <w:color w:val="231F20"/>
          <w:spacing w:val="18"/>
        </w:rPr>
        <w:t> </w:t>
      </w:r>
      <w:r>
        <w:rPr>
          <w:color w:val="231F20"/>
        </w:rPr>
        <w:t>zaklj</w:t>
      </w:r>
      <w:r>
        <w:rPr>
          <w:rFonts w:ascii="Times New Roman" w:hAnsi="Times New Roman"/>
          <w:color w:val="231F20"/>
        </w:rPr>
        <w:t>učak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došlo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slabljenja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položaja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preduzeća.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Korišćenje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kratkoročnih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kredita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knjigovodstvu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-1"/>
        </w:rPr>
        <w:t> obuhvata</w:t>
      </w:r>
      <w:r>
        <w:rPr>
          <w:rFonts w:ascii="Times New Roman" w:hAnsi="Times New Roman"/>
          <w:color w:val="231F20"/>
        </w:rPr>
        <w:t> knjiženjem na</w:t>
      </w:r>
      <w:r>
        <w:rPr>
          <w:rFonts w:ascii="Times New Roman" w:hAnsi="Times New Roman"/>
          <w:color w:val="231F20"/>
          <w:spacing w:val="-1"/>
        </w:rPr>
        <w:t> sljedeći</w:t>
      </w:r>
      <w:r>
        <w:rPr>
          <w:rFonts w:ascii="Times New Roman" w:hAnsi="Times New Roman"/>
          <w:color w:val="231F20"/>
        </w:rPr>
        <w:t> način: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tabs>
          <w:tab w:pos="2572" w:val="left" w:leader="none"/>
          <w:tab w:pos="5336" w:val="left" w:leader="none"/>
          <w:tab w:pos="6008" w:val="left" w:leader="none"/>
          <w:tab w:pos="8378" w:val="left" w:leader="none"/>
        </w:tabs>
        <w:spacing w:before="0"/>
        <w:ind w:left="17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z w:val="22"/>
        </w:rPr>
        <w:t>D </w:t>
      </w:r>
      <w:r>
        <w:rPr>
          <w:rFonts w:ascii="Times New Roman" w:hAnsi="Times New Roman"/>
          <w:color w:val="231F20"/>
          <w:spacing w:val="5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Kratkoročni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krediti</w:t>
        <w:tab/>
      </w:r>
      <w:r>
        <w:rPr>
          <w:rFonts w:ascii="Times New Roman" w:hAnsi="Times New Roman"/>
          <w:color w:val="231F20"/>
          <w:w w:val="95"/>
          <w:sz w:val="22"/>
        </w:rPr>
        <w:t>P</w:t>
        <w:tab/>
        <w:t>P</w:t>
        <w:tab/>
      </w:r>
      <w:r>
        <w:rPr>
          <w:rFonts w:ascii="Times New Roman" w:hAnsi="Times New Roman"/>
          <w:color w:val="231F20"/>
          <w:spacing w:val="-1"/>
          <w:sz w:val="22"/>
        </w:rPr>
        <w:t>Tekući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račun</w:t>
        <w:tab/>
      </w:r>
      <w:r>
        <w:rPr>
          <w:rFonts w:ascii="Times New Roman" w:hAnsi="Times New Roman"/>
          <w:color w:val="231F20"/>
          <w:sz w:val="22"/>
        </w:rPr>
        <w:t>D</w:t>
      </w:r>
      <w:r>
        <w:rPr>
          <w:rFonts w:ascii="Times New Roman" w:hAnsi="Times New Roman"/>
          <w:sz w:val="22"/>
        </w:rPr>
      </w:r>
    </w:p>
    <w:p>
      <w:pPr>
        <w:spacing w:before="126"/>
        <w:ind w:left="17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71.279999pt;margin-top:4.739525pt;width:415.5pt;height:33.5pt;mso-position-horizontal-relative:page;mso-position-vertical-relative:paragraph;z-index:-12712" coordorigin="1426,95" coordsize="8310,670">
            <v:group style="position:absolute;left:2808;top:107;width:2;height:650" coordorigin="2808,107" coordsize="2,650">
              <v:shape style="position:absolute;left:2808;top:107;width:2;height:650" coordorigin="2808,107" coordsize="0,650" path="m2808,107l2808,757e" filled="false" stroked="true" strokeweight=".72pt" strokecolor="#231f20">
                <v:path arrowok="t"/>
              </v:shape>
            </v:group>
            <v:group style="position:absolute;left:1433;top:102;width:3015;height:2" coordorigin="1433,102" coordsize="3015,2">
              <v:shape style="position:absolute;left:1433;top:102;width:3015;height:2" coordorigin="1433,102" coordsize="3015,0" path="m1433,102l4448,102e" filled="false" stroked="true" strokeweight=".72pt" strokecolor="#231f20">
                <v:path arrowok="t"/>
              </v:shape>
            </v:group>
            <v:group style="position:absolute;left:8105;top:107;width:2;height:650" coordorigin="8105,107" coordsize="2,650">
              <v:shape style="position:absolute;left:8105;top:107;width:2;height:650" coordorigin="8105,107" coordsize="0,650" path="m8105,107l8105,757e" filled="false" stroked="true" strokeweight=".72pt" strokecolor="#231f20">
                <v:path arrowok="t"/>
              </v:shape>
            </v:group>
            <v:group style="position:absolute;left:6518;top:102;width:3210;height:2" coordorigin="6518,102" coordsize="3210,2">
              <v:shape style="position:absolute;left:6518;top:102;width:3210;height:2" coordorigin="6518,102" coordsize="3210,0" path="m6518,102l9728,102e" filled="false" stroked="true" strokeweight=".72pt" strokecolor="#231f20">
                <v:path arrowok="t"/>
              </v:shape>
            </v:group>
            <v:group style="position:absolute;left:3456;top:191;width:4410;height:120" coordorigin="3456,191" coordsize="4410,120">
              <v:shape style="position:absolute;left:3456;top:191;width:4410;height:120" coordorigin="3456,191" coordsize="4410,120" path="m7746,191l7746,311,7846,261,7766,261,7766,241,7846,241,7746,191xe" filled="true" fillcolor="#231f20" stroked="false">
                <v:path arrowok="t"/>
                <v:fill type="solid"/>
              </v:shape>
              <v:shape style="position:absolute;left:3456;top:191;width:4410;height:120" coordorigin="3456,191" coordsize="4410,120" path="m7746,241l3456,241,3456,261,7746,261,7746,241xe" filled="true" fillcolor="#231f20" stroked="false">
                <v:path arrowok="t"/>
                <v:fill type="solid"/>
              </v:shape>
              <v:shape style="position:absolute;left:3456;top:191;width:4410;height:120" coordorigin="3456,191" coordsize="4410,120" path="m7846,241l7766,241,7766,261,7846,261,7866,251,7846,241xe" filled="true" fillcolor="#231f20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Times New Roman"/>
          <w:color w:val="231F20"/>
          <w:sz w:val="22"/>
        </w:rPr>
        <w:t>S)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126"/>
        <w:ind w:left="118"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ugovorenom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predviđenom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roku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1"/>
        </w:rPr>
        <w:t>kratkoročni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krediti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1"/>
        </w:rPr>
        <w:t>vraćaju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punom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iznosu.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Isplata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</w:rPr>
        <w:t>po</w:t>
      </w:r>
      <w:r>
        <w:rPr>
          <w:color w:val="231F20"/>
          <w:spacing w:val="23"/>
        </w:rPr>
        <w:t> </w:t>
      </w:r>
      <w:r>
        <w:rPr>
          <w:color w:val="231F20"/>
        </w:rPr>
        <w:t>osnovu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kratkoro</w:t>
      </w:r>
      <w:r>
        <w:rPr>
          <w:rFonts w:ascii="Times New Roman" w:hAnsi="Times New Roman"/>
          <w:color w:val="231F20"/>
          <w:spacing w:val="-1"/>
        </w:rPr>
        <w:t>čnih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kredita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knjigovodstveno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obhvata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suprotno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prethodnom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knjiženju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color w:val="231F20"/>
        </w:rPr>
        <w:t>kon</w:t>
      </w:r>
      <w:r>
        <w:rPr>
          <w:rFonts w:ascii="Times New Roman" w:hAnsi="Times New Roman"/>
          <w:color w:val="231F20"/>
        </w:rPr>
        <w:t>ačnog</w:t>
      </w:r>
      <w:r>
        <w:rPr>
          <w:rFonts w:ascii="Times New Roman" w:hAnsi="Times New Roman"/>
          <w:color w:val="231F20"/>
          <w:spacing w:val="-1"/>
        </w:rPr>
        <w:t> gašenja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obaveze.</w:t>
      </w:r>
      <w:r>
        <w:rPr>
          <w:rFonts w:ascii="Times New Roman" w:hAnsi="Times New Roman"/>
          <w:color w:val="231F20"/>
        </w:rPr>
        <w:t> Slijedi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grafički</w:t>
      </w:r>
      <w:r>
        <w:rPr>
          <w:rFonts w:ascii="Times New Roman" w:hAnsi="Times New Roman"/>
          <w:color w:val="231F20"/>
        </w:rPr>
        <w:t> prikaz: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tabs>
          <w:tab w:pos="826" w:val="left" w:leader="none"/>
          <w:tab w:pos="2754" w:val="left" w:leader="none"/>
          <w:tab w:pos="5555" w:val="left" w:leader="none"/>
          <w:tab w:pos="7956" w:val="left" w:leader="none"/>
        </w:tabs>
        <w:spacing w:before="0"/>
        <w:ind w:left="17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z w:val="22"/>
        </w:rPr>
        <w:t>D</w:t>
        <w:tab/>
      </w:r>
      <w:r>
        <w:rPr>
          <w:rFonts w:ascii="Times New Roman" w:hAnsi="Times New Roman"/>
          <w:color w:val="231F20"/>
          <w:spacing w:val="-1"/>
          <w:sz w:val="22"/>
        </w:rPr>
        <w:t>Tekući</w:t>
      </w:r>
      <w:r>
        <w:rPr>
          <w:rFonts w:ascii="Times New Roman" w:hAnsi="Times New Roman"/>
          <w:color w:val="231F20"/>
          <w:spacing w:val="5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račun</w:t>
        <w:tab/>
      </w:r>
      <w:r>
        <w:rPr>
          <w:rFonts w:ascii="Times New Roman" w:hAnsi="Times New Roman"/>
          <w:color w:val="231F20"/>
          <w:sz w:val="22"/>
        </w:rPr>
        <w:t>D</w:t>
        <w:tab/>
        <w:t>D </w:t>
      </w:r>
      <w:r>
        <w:rPr>
          <w:rFonts w:ascii="Times New Roman" w:hAnsi="Times New Roman"/>
          <w:color w:val="231F20"/>
          <w:spacing w:val="5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Kratkoročni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krediti</w:t>
        <w:tab/>
      </w:r>
      <w:r>
        <w:rPr>
          <w:rFonts w:ascii="Times New Roman" w:hAnsi="Times New Roman"/>
          <w:color w:val="231F20"/>
          <w:sz w:val="22"/>
        </w:rPr>
        <w:t>P</w:t>
      </w:r>
      <w:r>
        <w:rPr>
          <w:rFonts w:ascii="Times New Roman" w:hAnsi="Times New Roman"/>
          <w:sz w:val="22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00" w:lineRule="atLeast"/>
        <w:ind w:left="12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15.5pt;height:35.2pt;mso-position-horizontal-relative:char;mso-position-vertical-relative:line" coordorigin="0,0" coordsize="8310,704">
            <v:group style="position:absolute;left:1370;top:10;width:13;height:687" coordorigin="1370,10" coordsize="13,687">
              <v:shape style="position:absolute;left:1370;top:10;width:13;height:687" coordorigin="1370,10" coordsize="13,687" path="m1383,10l1370,697e" filled="false" stroked="true" strokeweight=".72pt" strokecolor="#231f20">
                <v:path arrowok="t"/>
              </v:shape>
            </v:group>
            <v:group style="position:absolute;left:7;top:7;width:3015;height:2" coordorigin="7,7" coordsize="3015,2">
              <v:shape style="position:absolute;left:7;top:7;width:3015;height:2" coordorigin="7,7" coordsize="3015,0" path="m7,7l3022,7e" filled="false" stroked="true" strokeweight=".72pt" strokecolor="#231f20">
                <v:path arrowok="t"/>
              </v:shape>
            </v:group>
            <v:group style="position:absolute;left:6679;top:10;width:2;height:574" coordorigin="6679,10" coordsize="2,574">
              <v:shape style="position:absolute;left:6679;top:10;width:2;height:574" coordorigin="6679,10" coordsize="0,574" path="m6679,10l6679,584e" filled="false" stroked="true" strokeweight=".72pt" strokecolor="#231f20">
                <v:path arrowok="t"/>
              </v:shape>
            </v:group>
            <v:group style="position:absolute;left:5093;top:7;width:3210;height:2" coordorigin="5093,7" coordsize="3210,2">
              <v:shape style="position:absolute;left:5093;top:7;width:3210;height:2" coordorigin="5093,7" coordsize="3210,0" path="m5093,7l8303,7e" filled="false" stroked="true" strokeweight=".72pt" strokecolor="#231f20">
                <v:path arrowok="t"/>
              </v:shape>
            </v:group>
            <v:group style="position:absolute;left:2093;top:58;width:4410;height:120" coordorigin="2093,58" coordsize="4410,120">
              <v:shape style="position:absolute;left:2093;top:58;width:4410;height:120" coordorigin="2093,58" coordsize="4410,120" path="m6383,58l6383,178,6483,128,6403,128,6403,108,6483,108,6383,58xe" filled="true" fillcolor="#231f20" stroked="false">
                <v:path arrowok="t"/>
                <v:fill type="solid"/>
              </v:shape>
              <v:shape style="position:absolute;left:2093;top:58;width:4410;height:120" coordorigin="2093,58" coordsize="4410,120" path="m6383,108l2093,108,2093,128,6383,128,6383,108xe" filled="true" fillcolor="#231f20" stroked="false">
                <v:path arrowok="t"/>
                <v:fill type="solid"/>
              </v:shape>
              <v:shape style="position:absolute;left:2093;top:58;width:4410;height:120" coordorigin="2093,58" coordsize="4410,120" path="m6483,108l6403,108,6403,128,6483,128,6503,118,6483,108xe" filled="true" fillcolor="#231f20" stroked="false">
                <v:path arrowok="t"/>
                <v:fill type="solid"/>
              </v:shape>
              <v:shape style="position:absolute;left:48;top:59;width:197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231F20"/>
                          <w:sz w:val="22"/>
                        </w:rPr>
                        <w:t>S)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0"/>
        <w:ind w:left="83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Kamata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obračunava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plaća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naknada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korišćenje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kratkoročnih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kredita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18" w:right="0" w:firstLine="0"/>
        <w:jc w:val="left"/>
      </w:pPr>
      <w:r>
        <w:rPr>
          <w:color w:val="231F20"/>
          <w:spacing w:val="-1"/>
        </w:rPr>
        <w:t>predstavlja redovan</w:t>
      </w:r>
      <w:r>
        <w:rPr>
          <w:color w:val="231F20"/>
        </w:rPr>
        <w:t> finansijsku </w:t>
      </w:r>
      <w:r>
        <w:rPr>
          <w:color w:val="231F20"/>
          <w:spacing w:val="-1"/>
        </w:rPr>
        <w:t>rashod.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2"/>
          <w:numId w:val="2"/>
        </w:numPr>
        <w:tabs>
          <w:tab w:pos="4092" w:val="left" w:leader="none"/>
        </w:tabs>
        <w:spacing w:before="0"/>
        <w:ind w:left="4091" w:right="0" w:hanging="60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pacing w:val="-1"/>
          <w:sz w:val="24"/>
        </w:rPr>
        <w:t>Dugoročni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krediti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60" w:lineRule="auto" w:before="139"/>
        <w:ind w:right="113"/>
        <w:jc w:val="both"/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načelu,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color w:val="231F20"/>
        </w:rPr>
        <w:t>ovim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kreditima</w:t>
      </w:r>
      <w:r>
        <w:rPr>
          <w:color w:val="231F20"/>
          <w:spacing w:val="27"/>
        </w:rPr>
        <w:t> </w:t>
      </w:r>
      <w:r>
        <w:rPr>
          <w:color w:val="231F20"/>
        </w:rPr>
        <w:t>se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finansiraju</w:t>
      </w:r>
      <w:r>
        <w:rPr>
          <w:color w:val="231F20"/>
          <w:spacing w:val="31"/>
        </w:rPr>
        <w:t> </w:t>
      </w:r>
      <w:r>
        <w:rPr>
          <w:color w:val="231F20"/>
        </w:rPr>
        <w:t>osnovna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sredstava</w:t>
      </w:r>
      <w:r>
        <w:rPr>
          <w:color w:val="231F20"/>
          <w:spacing w:val="27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</w:rPr>
        <w:t>trajna</w:t>
      </w:r>
      <w:r>
        <w:rPr>
          <w:color w:val="231F20"/>
          <w:spacing w:val="28"/>
        </w:rPr>
        <w:t> </w:t>
      </w:r>
      <w:r>
        <w:rPr>
          <w:color w:val="231F20"/>
        </w:rPr>
        <w:t>obrtna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sredstava.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Odobreni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kredit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uplaćuje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tekući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račun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tražioca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kredita,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već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banka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preuzima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obaveze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color w:val="231F20"/>
          <w:spacing w:val="-1"/>
        </w:rPr>
        <w:t>e</w:t>
      </w:r>
      <w:r>
        <w:rPr>
          <w:color w:val="231F20"/>
          <w:spacing w:val="27"/>
        </w:rPr>
        <w:t> </w:t>
      </w:r>
      <w:r>
        <w:rPr>
          <w:color w:val="231F20"/>
        </w:rPr>
        <w:t>do</w:t>
      </w:r>
      <w:r>
        <w:rPr>
          <w:color w:val="231F20"/>
          <w:spacing w:val="28"/>
        </w:rPr>
        <w:t> </w:t>
      </w:r>
      <w:r>
        <w:rPr>
          <w:color w:val="231F20"/>
        </w:rPr>
        <w:t>iznosa</w:t>
      </w:r>
      <w:r>
        <w:rPr>
          <w:color w:val="231F20"/>
          <w:spacing w:val="27"/>
        </w:rPr>
        <w:t> </w:t>
      </w:r>
      <w:r>
        <w:rPr>
          <w:color w:val="231F20"/>
        </w:rPr>
        <w:t>odobrenog</w:t>
      </w:r>
      <w:r>
        <w:rPr>
          <w:color w:val="231F20"/>
          <w:spacing w:val="26"/>
        </w:rPr>
        <w:t> </w:t>
      </w:r>
      <w:r>
        <w:rPr>
          <w:color w:val="231F20"/>
        </w:rPr>
        <w:t>kredita</w:t>
      </w:r>
      <w:r>
        <w:rPr>
          <w:color w:val="231F20"/>
          <w:spacing w:val="27"/>
        </w:rPr>
        <w:t> </w:t>
      </w:r>
      <w:r>
        <w:rPr>
          <w:color w:val="231F20"/>
        </w:rPr>
        <w:t>is</w:t>
      </w:r>
      <w:r>
        <w:rPr>
          <w:rFonts w:ascii="Times New Roman" w:hAnsi="Times New Roman"/>
          <w:color w:val="231F20"/>
        </w:rPr>
        <w:t>plaćivati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obaveze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dobavljačima</w:t>
      </w:r>
      <w:r>
        <w:rPr>
          <w:color w:val="231F20"/>
        </w:rPr>
        <w:t>,</w:t>
      </w:r>
      <w:r>
        <w:rPr>
          <w:color w:val="231F20"/>
          <w:spacing w:val="28"/>
        </w:rPr>
        <w:t> </w:t>
      </w:r>
      <w:r>
        <w:rPr>
          <w:color w:val="231F20"/>
        </w:rPr>
        <w:t>koje</w:t>
      </w:r>
      <w:r>
        <w:rPr>
          <w:color w:val="231F20"/>
          <w:spacing w:val="28"/>
        </w:rPr>
        <w:t> </w:t>
      </w:r>
      <w:r>
        <w:rPr>
          <w:color w:val="231F20"/>
        </w:rPr>
        <w:t>su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nastale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left="118" w:right="111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nabavkom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sredstva.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banka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isplati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obaveze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dobavljačima,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iznosu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isplaćen</w:t>
      </w:r>
      <w:r>
        <w:rPr>
          <w:color w:val="231F20"/>
          <w:spacing w:val="-1"/>
        </w:rPr>
        <w:t>,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formira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obaveza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banci</w:t>
      </w:r>
      <w:r>
        <w:rPr>
          <w:color w:val="231F20"/>
          <w:spacing w:val="9"/>
        </w:rPr>
        <w:t> </w:t>
      </w:r>
      <w:r>
        <w:rPr>
          <w:color w:val="231F20"/>
        </w:rPr>
        <w:t>po</w:t>
      </w:r>
      <w:r>
        <w:rPr>
          <w:color w:val="231F20"/>
          <w:spacing w:val="6"/>
        </w:rPr>
        <w:t> </w:t>
      </w:r>
      <w:r>
        <w:rPr>
          <w:color w:val="231F20"/>
        </w:rPr>
        <w:t>osnovu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kredita</w:t>
      </w:r>
      <w:r>
        <w:rPr>
          <w:color w:val="231F20"/>
          <w:spacing w:val="6"/>
        </w:rPr>
        <w:t> </w:t>
      </w:r>
      <w:r>
        <w:rPr>
          <w:color w:val="231F20"/>
        </w:rPr>
        <w:t>za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osnovna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sredstva.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Ovaj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poslovni </w:t>
      </w:r>
      <w:r>
        <w:rPr>
          <w:rFonts w:ascii="Times New Roman" w:hAnsi="Times New Roman"/>
          <w:color w:val="231F20"/>
          <w:spacing w:val="-1"/>
        </w:rPr>
        <w:t>događaj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prikazuje se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knjigovodstvu</w:t>
      </w:r>
      <w:r>
        <w:rPr>
          <w:rFonts w:ascii="Times New Roman" w:hAnsi="Times New Roman"/>
          <w:color w:val="231F20"/>
        </w:rPr>
        <w:t> 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sledeći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način: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tabs>
          <w:tab w:pos="5582" w:val="left" w:leader="none"/>
          <w:tab w:pos="6510" w:val="left" w:leader="none"/>
          <w:tab w:pos="8415" w:val="left" w:leader="none"/>
        </w:tabs>
        <w:spacing w:before="0"/>
        <w:ind w:left="174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z w:val="22"/>
        </w:rPr>
        <w:t>D       </w:t>
      </w:r>
      <w:r>
        <w:rPr>
          <w:rFonts w:ascii="Times New Roman" w:hAnsi="Times New Roman"/>
          <w:color w:val="231F20"/>
          <w:spacing w:val="-1"/>
          <w:sz w:val="22"/>
        </w:rPr>
        <w:t>Dugoročni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krediti</w:t>
      </w:r>
      <w:r>
        <w:rPr>
          <w:rFonts w:ascii="Times New Roman" w:hAnsi="Times New Roman"/>
          <w:color w:val="231F20"/>
          <w:sz w:val="22"/>
        </w:rPr>
        <w:t>       </w:t>
      </w:r>
      <w:r>
        <w:rPr>
          <w:rFonts w:ascii="Times New Roman" w:hAnsi="Times New Roman"/>
          <w:color w:val="231F20"/>
          <w:spacing w:val="5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</w:t>
        <w:tab/>
        <w:t>D</w:t>
        <w:tab/>
      </w:r>
      <w:r>
        <w:rPr>
          <w:rFonts w:ascii="Times New Roman" w:hAnsi="Times New Roman"/>
          <w:color w:val="231F20"/>
          <w:spacing w:val="-1"/>
          <w:sz w:val="22"/>
        </w:rPr>
        <w:t>Dobavljači</w:t>
        <w:tab/>
      </w:r>
      <w:r>
        <w:rPr>
          <w:rFonts w:ascii="Times New Roman" w:hAnsi="Times New Roman"/>
          <w:color w:val="231F20"/>
          <w:sz w:val="22"/>
        </w:rPr>
        <w:t>P</w:t>
      </w:r>
      <w:r>
        <w:rPr>
          <w:rFonts w:ascii="Times New Roman" w:hAnsi="Times New Roman"/>
          <w:sz w:val="22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00" w:lineRule="atLeast"/>
        <w:ind w:left="12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15.5pt;height:33.8pt;mso-position-horizontal-relative:char;mso-position-vertical-relative:line" coordorigin="0,0" coordsize="8310,676">
            <v:group style="position:absolute;left:1382;top:7;width:2;height:661" coordorigin="1382,7" coordsize="2,661">
              <v:shape style="position:absolute;left:1382;top:7;width:2;height:661" coordorigin="1382,7" coordsize="0,661" path="m1382,7l1382,668e" filled="false" stroked="true" strokeweight=".72pt" strokecolor="#231f20">
                <v:path arrowok="t"/>
              </v:shape>
            </v:group>
            <v:group style="position:absolute;left:7;top:12;width:3015;height:2" coordorigin="7,12" coordsize="3015,2">
              <v:shape style="position:absolute;left:7;top:12;width:3015;height:2" coordorigin="7,12" coordsize="3015,0" path="m7,12l3022,12e" filled="false" stroked="true" strokeweight=".72pt" strokecolor="#231f20">
                <v:path arrowok="t"/>
              </v:shape>
            </v:group>
            <v:group style="position:absolute;left:6679;top:7;width:2;height:612" coordorigin="6679,7" coordsize="2,612">
              <v:shape style="position:absolute;left:6679;top:7;width:2;height:612" coordorigin="6679,7" coordsize="0,612" path="m6679,7l6679,619e" filled="false" stroked="true" strokeweight=".72pt" strokecolor="#231f20">
                <v:path arrowok="t"/>
              </v:shape>
            </v:group>
            <v:group style="position:absolute;left:5093;top:12;width:3210;height:2" coordorigin="5093,12" coordsize="3210,2">
              <v:shape style="position:absolute;left:5093;top:12;width:3210;height:2" coordorigin="5093,12" coordsize="3210,0" path="m5093,12l8303,12e" filled="false" stroked="true" strokeweight=".72pt" strokecolor="#231f20">
                <v:path arrowok="t"/>
              </v:shape>
            </v:group>
            <v:group style="position:absolute;left:2093;top:101;width:4410;height:120" coordorigin="2093,101" coordsize="4410,120">
              <v:shape style="position:absolute;left:2093;top:101;width:4410;height:120" coordorigin="2093,101" coordsize="4410,120" path="m6383,101l6383,221,6483,171,6403,171,6403,151,6483,151,6383,101xe" filled="true" fillcolor="#231f20" stroked="false">
                <v:path arrowok="t"/>
                <v:fill type="solid"/>
              </v:shape>
              <v:shape style="position:absolute;left:2093;top:101;width:4410;height:120" coordorigin="2093,101" coordsize="4410,120" path="m6383,151l2093,151,2093,171,6383,171,6383,151xe" filled="true" fillcolor="#231f20" stroked="false">
                <v:path arrowok="t"/>
                <v:fill type="solid"/>
              </v:shape>
              <v:shape style="position:absolute;left:2093;top:101;width:4410;height:120" coordorigin="2093,101" coordsize="4410,120" path="m6483,151l6403,151,6403,171,6483,171,6503,161,6483,151xe" filled="true" fillcolor="#231f20" stroked="false">
                <v:path arrowok="t"/>
                <v:fill type="solid"/>
              </v:shape>
              <v:shape style="position:absolute;left:48;top:63;width:197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231F20"/>
                          <w:sz w:val="22"/>
                        </w:rPr>
                        <w:t>S)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360" w:lineRule="auto" w:before="118"/>
        <w:ind w:left="118" w:right="112"/>
        <w:jc w:val="both"/>
      </w:pPr>
      <w:r>
        <w:rPr>
          <w:rFonts w:ascii="Times New Roman" w:hAnsi="Times New Roman"/>
          <w:color w:val="231F20"/>
          <w:spacing w:val="-1"/>
        </w:rPr>
        <w:t>Vraćanje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dugoročnih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kredita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vrši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polugodišnjih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godišnjih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anuiteta.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  <w:spacing w:val="-1"/>
        </w:rPr>
        <w:t>Ugovorom</w:t>
      </w:r>
      <w:r>
        <w:rPr>
          <w:color w:val="231F20"/>
          <w:spacing w:val="-3"/>
        </w:rPr>
        <w:t> </w:t>
      </w:r>
      <w:r>
        <w:rPr>
          <w:color w:val="231F20"/>
        </w:rPr>
        <w:t>su</w:t>
      </w:r>
      <w:r>
        <w:rPr>
          <w:color w:val="231F20"/>
          <w:spacing w:val="-3"/>
        </w:rPr>
        <w:t> </w:t>
      </w:r>
      <w:r>
        <w:rPr>
          <w:color w:val="231F20"/>
        </w:rPr>
        <w:t>svi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detalji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otplate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kredita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precizirani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</w:rPr>
        <w:t>na</w:t>
      </w:r>
      <w:r>
        <w:rPr>
          <w:color w:val="231F20"/>
          <w:spacing w:val="-4"/>
        </w:rPr>
        <w:t> </w:t>
      </w:r>
      <w:r>
        <w:rPr>
          <w:color w:val="231F20"/>
        </w:rPr>
        <w:t>osnovu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toga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pravi</w:t>
      </w:r>
      <w:r>
        <w:rPr>
          <w:color w:val="231F20"/>
          <w:spacing w:val="-2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-4"/>
        </w:rPr>
        <w:t> </w:t>
      </w:r>
      <w:r>
        <w:rPr>
          <w:color w:val="231F20"/>
        </w:rPr>
        <w:t>plan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otplate</w:t>
      </w:r>
      <w:r>
        <w:rPr>
          <w:color w:val="231F20"/>
          <w:spacing w:val="-3"/>
        </w:rPr>
        <w:t> </w:t>
      </w:r>
      <w:r>
        <w:rPr>
          <w:color w:val="231F20"/>
        </w:rPr>
        <w:t>zajma</w:t>
      </w:r>
      <w:r>
        <w:rPr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koji </w:t>
      </w:r>
      <w:r>
        <w:rPr>
          <w:rFonts w:ascii="Times New Roman" w:hAnsi="Times New Roman"/>
          <w:color w:val="231F20"/>
          <w:spacing w:val="-1"/>
        </w:rPr>
        <w:t>obuhvata</w:t>
      </w:r>
      <w:r>
        <w:rPr>
          <w:rFonts w:ascii="Times New Roman" w:hAnsi="Times New Roman"/>
          <w:color w:val="231F20"/>
        </w:rPr>
        <w:t> visinu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godišnje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otplate,</w:t>
      </w:r>
      <w:r>
        <w:rPr>
          <w:rFonts w:ascii="Times New Roman" w:hAnsi="Times New Roman"/>
          <w:color w:val="231F20"/>
        </w:rPr>
        <w:t> kamate</w:t>
      </w:r>
      <w:r>
        <w:rPr>
          <w:color w:val="231F20"/>
        </w:rPr>
        <w:t>, odnosno iznos </w:t>
      </w:r>
      <w:r>
        <w:rPr>
          <w:color w:val="231F20"/>
          <w:spacing w:val="-1"/>
        </w:rPr>
        <w:t>anuiteta.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Isplata</w:t>
      </w:r>
      <w:r>
        <w:rPr>
          <w:color w:val="231F20"/>
        </w:rPr>
        <w:t> </w:t>
      </w:r>
      <w:r>
        <w:rPr>
          <w:color w:val="231F20"/>
          <w:spacing w:val="-1"/>
        </w:rPr>
        <w:t>rate </w:t>
      </w:r>
      <w:r>
        <w:rPr>
          <w:color w:val="231F20"/>
        </w:rPr>
        <w:t>kredita</w:t>
      </w:r>
      <w:r>
        <w:rPr>
          <w:color w:val="231F20"/>
          <w:spacing w:val="2"/>
        </w:rPr>
        <w:t> </w:t>
      </w:r>
      <w:r>
        <w:rPr>
          <w:color w:val="231F20"/>
        </w:rPr>
        <w:t>koja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dospjela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vrši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tekućeg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računa.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Kamata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naknadu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korištenje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pozajmljenih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sredstava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tj. </w:t>
      </w:r>
      <w:r>
        <w:rPr>
          <w:rFonts w:ascii="Times New Roman" w:hAnsi="Times New Roman"/>
          <w:color w:val="231F20"/>
          <w:spacing w:val="-1"/>
        </w:rPr>
        <w:t>finansijske </w:t>
      </w:r>
      <w:r>
        <w:rPr>
          <w:rFonts w:ascii="Times New Roman" w:hAnsi="Times New Roman"/>
          <w:color w:val="231F20"/>
        </w:rPr>
        <w:t>rashode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isplaćuje</w:t>
      </w:r>
      <w:r>
        <w:rPr>
          <w:rFonts w:ascii="Times New Roman" w:hAnsi="Times New Roman"/>
          <w:color w:val="231F20"/>
        </w:rPr>
        <w:t> se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tekućeg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raču</w:t>
      </w:r>
      <w:r>
        <w:rPr>
          <w:rFonts w:ascii="Times New Roman" w:hAnsi="Times New Roman"/>
          <w:color w:val="231F20"/>
        </w:rPr>
        <w:t>na</w:t>
      </w:r>
      <w:r>
        <w:rPr>
          <w:color w:val="231F20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329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20"/>
          <w:sz w:val="24"/>
        </w:rPr>
        <w:t>1.2.3.</w:t>
      </w:r>
      <w:r>
        <w:rPr>
          <w:rFonts w:ascii="Times New Roman"/>
          <w:i/>
          <w:color w:val="231F20"/>
          <w:spacing w:val="-8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Emitovanje</w:t>
      </w:r>
      <w:r>
        <w:rPr>
          <w:rFonts w:ascii="Times New Roman"/>
          <w:i/>
          <w:color w:val="231F20"/>
          <w:spacing w:val="-8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obveznica</w:t>
      </w:r>
      <w:r>
        <w:rPr>
          <w:rFonts w:ascii="Times New Roman"/>
          <w:sz w:val="24"/>
        </w:rPr>
      </w:r>
    </w:p>
    <w:p>
      <w:pPr>
        <w:pStyle w:val="BodyText"/>
        <w:spacing w:line="360" w:lineRule="auto" w:before="139"/>
        <w:ind w:right="109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potrebnog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dodatnog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kapitala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preduzeća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mogu </w:t>
      </w:r>
      <w:r>
        <w:rPr>
          <w:rFonts w:ascii="Times New Roman" w:hAnsi="Times New Roman"/>
          <w:color w:val="231F20"/>
        </w:rPr>
        <w:t>doći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emisi</w:t>
      </w:r>
      <w:r>
        <w:rPr>
          <w:color w:val="231F20"/>
        </w:rPr>
        <w:t>jom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prodajom</w:t>
      </w:r>
      <w:r>
        <w:rPr>
          <w:color w:val="231F20"/>
        </w:rPr>
        <w:t> </w:t>
      </w:r>
      <w:r>
        <w:rPr>
          <w:color w:val="231F20"/>
          <w:spacing w:val="-1"/>
        </w:rPr>
        <w:t>obveznica.</w:t>
      </w:r>
      <w:r>
        <w:rPr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Obveznica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hartija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vrijednosti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vlasniku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daje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dospjeću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1"/>
        </w:rPr>
        <w:t>od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izdavaoca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nap</w:t>
      </w:r>
      <w:r>
        <w:rPr>
          <w:rFonts w:ascii="Times New Roman" w:hAnsi="Times New Roman"/>
          <w:color w:val="231F20"/>
        </w:rPr>
        <w:t>lati</w:t>
      </w:r>
      <w:r>
        <w:rPr>
          <w:rFonts w:ascii="Times New Roman" w:hAnsi="Times New Roman"/>
          <w:color w:val="231F20"/>
          <w:spacing w:val="56"/>
          <w:w w:val="99"/>
        </w:rPr>
        <w:t> </w:t>
      </w:r>
      <w:r>
        <w:rPr>
          <w:color w:val="231F20"/>
        </w:rPr>
        <w:t>iznos</w:t>
      </w:r>
      <w:r>
        <w:rPr>
          <w:color w:val="231F20"/>
          <w:spacing w:val="9"/>
        </w:rPr>
        <w:t> </w:t>
      </w:r>
      <w:r>
        <w:rPr>
          <w:color w:val="231F20"/>
        </w:rPr>
        <w:t>na</w:t>
      </w:r>
      <w:r>
        <w:rPr>
          <w:color w:val="231F20"/>
          <w:spacing w:val="8"/>
        </w:rPr>
        <w:t> </w:t>
      </w:r>
      <w:r>
        <w:rPr>
          <w:color w:val="231F20"/>
        </w:rPr>
        <w:t>obveznici,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naplatu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pripadajuće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kamate.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Obveznice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sastoje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plašta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</w:rPr>
        <w:t>obv</w:t>
      </w:r>
      <w:r>
        <w:rPr>
          <w:rFonts w:ascii="Times New Roman" w:hAnsi="Times New Roman"/>
          <w:color w:val="231F20"/>
        </w:rPr>
        <w:t>e</w:t>
      </w:r>
      <w:r>
        <w:rPr>
          <w:color w:val="231F20"/>
        </w:rPr>
        <w:t>znice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talona.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Kapital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pribavljen</w:t>
      </w:r>
      <w:r>
        <w:rPr>
          <w:color w:val="231F20"/>
          <w:spacing w:val="16"/>
        </w:rPr>
        <w:t> </w:t>
      </w:r>
      <w:r>
        <w:rPr>
          <w:color w:val="231F20"/>
        </w:rPr>
        <w:t>emisijom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prodajom</w:t>
      </w:r>
      <w:r>
        <w:rPr>
          <w:color w:val="231F20"/>
          <w:spacing w:val="17"/>
        </w:rPr>
        <w:t> </w:t>
      </w:r>
      <w:r>
        <w:rPr>
          <w:color w:val="231F20"/>
        </w:rPr>
        <w:t>obveznica</w:t>
      </w:r>
      <w:r>
        <w:rPr>
          <w:color w:val="231F20"/>
          <w:spacing w:val="15"/>
        </w:rPr>
        <w:t> </w:t>
      </w:r>
      <w:r>
        <w:rPr>
          <w:color w:val="231F20"/>
        </w:rPr>
        <w:t>je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pozajmljeni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kapital.</w:t>
      </w:r>
      <w:r>
        <w:rPr>
          <w:color w:val="231F20"/>
          <w:spacing w:val="79"/>
        </w:rPr>
        <w:t> </w:t>
      </w:r>
      <w:r>
        <w:rPr>
          <w:color w:val="231F20"/>
        </w:rPr>
        <w:t>On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po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proteku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određenog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roka mora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vratiti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njegovo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korišćenje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plaća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naknada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vidu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color w:val="231F20"/>
          <w:spacing w:val="-1"/>
        </w:rPr>
        <w:t>kamate.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13"/>
        </w:rPr>
        <w:t> </w:t>
      </w:r>
      <w:r>
        <w:rPr>
          <w:color w:val="231F20"/>
        </w:rPr>
        <w:t>tom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smislu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ob</w:t>
      </w:r>
      <w:r>
        <w:rPr>
          <w:rFonts w:ascii="Times New Roman" w:hAnsi="Times New Roman"/>
          <w:color w:val="231F20"/>
          <w:spacing w:val="-1"/>
        </w:rPr>
        <w:t>ave</w:t>
      </w:r>
      <w:r>
        <w:rPr>
          <w:color w:val="231F20"/>
          <w:spacing w:val="-1"/>
        </w:rPr>
        <w:t>ze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nastale</w:t>
      </w:r>
      <w:r>
        <w:rPr>
          <w:color w:val="231F20"/>
          <w:spacing w:val="13"/>
        </w:rPr>
        <w:t> </w:t>
      </w:r>
      <w:r>
        <w:rPr>
          <w:color w:val="231F20"/>
        </w:rPr>
        <w:t>po</w:t>
      </w:r>
      <w:r>
        <w:rPr>
          <w:color w:val="231F20"/>
          <w:spacing w:val="14"/>
        </w:rPr>
        <w:t> </w:t>
      </w:r>
      <w:r>
        <w:rPr>
          <w:color w:val="231F20"/>
        </w:rPr>
        <w:t>osnovu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prodaje</w:t>
      </w:r>
      <w:r>
        <w:rPr>
          <w:color w:val="231F20"/>
          <w:spacing w:val="13"/>
        </w:rPr>
        <w:t> </w:t>
      </w:r>
      <w:r>
        <w:rPr>
          <w:color w:val="231F20"/>
        </w:rPr>
        <w:t>obveznica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14"/>
        </w:rPr>
        <w:t> </w:t>
      </w:r>
      <w:r>
        <w:rPr>
          <w:color w:val="231F20"/>
        </w:rPr>
        <w:t>iste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karakteristike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30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color w:val="231F20"/>
        </w:rPr>
        <w:t>obveznice</w:t>
      </w:r>
      <w:r>
        <w:rPr>
          <w:color w:val="231F20"/>
          <w:spacing w:val="29"/>
        </w:rPr>
        <w:t> </w:t>
      </w:r>
      <w:r>
        <w:rPr>
          <w:color w:val="231F20"/>
        </w:rPr>
        <w:t>po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os</w:t>
      </w:r>
      <w:r>
        <w:rPr>
          <w:rFonts w:ascii="Times New Roman" w:hAnsi="Times New Roman"/>
          <w:color w:val="231F20"/>
          <w:spacing w:val="-1"/>
        </w:rPr>
        <w:t>novu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dugoročnih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kratkoročni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kredita,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zavisnosti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roka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dospjeća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obveznica.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Razlika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emisijom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prodajom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obveznica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angažuje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kapital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velikog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broja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povjerilaca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čiji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pojedinačni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ulozi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veliki,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dugoročnih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zajmova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anga</w:t>
      </w:r>
      <w:r>
        <w:rPr>
          <w:rFonts w:ascii="Times New Roman" w:hAnsi="Times New Roman"/>
          <w:color w:val="231F20"/>
          <w:spacing w:val="-1"/>
        </w:rPr>
        <w:t>žuje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veliki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kapital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jednog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povjerioca.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Obaveze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obveznica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nastaju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tek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onda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kupac </w:t>
      </w:r>
      <w:r>
        <w:rPr>
          <w:rFonts w:ascii="Times New Roman" w:hAnsi="Times New Roman"/>
          <w:color w:val="231F20"/>
        </w:rPr>
        <w:t>obveznice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uplati novčana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sredstva za</w:t>
      </w:r>
      <w:r>
        <w:rPr>
          <w:rFonts w:ascii="Times New Roman" w:hAnsi="Times New Roman"/>
          <w:color w:val="231F20"/>
          <w:spacing w:val="-1"/>
        </w:rPr>
        <w:t> kupljene </w:t>
      </w:r>
      <w:r>
        <w:rPr>
          <w:rFonts w:ascii="Times New Roman" w:hAnsi="Times New Roman"/>
          <w:color w:val="231F20"/>
        </w:rPr>
        <w:t>pomenute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hartije od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vrijednosti,</w:t>
      </w:r>
      <w:r>
        <w:rPr>
          <w:rFonts w:ascii="Times New Roman" w:hAnsi="Times New Roman"/>
          <w:color w:val="231F20"/>
        </w:rPr>
        <w:t> samo do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</w:rPr>
        <w:t>visine</w:t>
      </w:r>
      <w:r>
        <w:rPr>
          <w:color w:val="231F20"/>
          <w:spacing w:val="56"/>
        </w:rPr>
        <w:t> </w:t>
      </w:r>
      <w:r>
        <w:rPr>
          <w:color w:val="231F20"/>
        </w:rPr>
        <w:t>primljenih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uplata.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Knjigovostveno</w:t>
      </w:r>
      <w:r>
        <w:rPr>
          <w:color w:val="231F20"/>
          <w:spacing w:val="57"/>
        </w:rPr>
        <w:t> </w:t>
      </w:r>
      <w:r>
        <w:rPr>
          <w:color w:val="231F20"/>
        </w:rPr>
        <w:t>obuhvatanje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emitovanja</w:t>
      </w:r>
      <w:r>
        <w:rPr>
          <w:color w:val="231F20"/>
          <w:spacing w:val="56"/>
        </w:rPr>
        <w:t> </w:t>
      </w:r>
      <w:r>
        <w:rPr>
          <w:color w:val="231F20"/>
        </w:rPr>
        <w:t>obveznica</w:t>
      </w:r>
      <w:r>
        <w:rPr>
          <w:color w:val="231F20"/>
          <w:spacing w:val="1"/>
        </w:rPr>
        <w:t> </w:t>
      </w:r>
      <w:r>
        <w:rPr>
          <w:color w:val="231F20"/>
        </w:rPr>
        <w:t>zahtijeva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zaduženje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novčanog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računa,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tekući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račun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blagajna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iznos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primljenih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sredstava,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odobrava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"/>
        </w:rPr>
        <w:t> račun</w:t>
      </w:r>
      <w:r>
        <w:rPr>
          <w:rFonts w:ascii="Times New Roman" w:hAnsi="Times New Roman"/>
          <w:color w:val="231F20"/>
        </w:rPr>
        <w:t> obaveze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po osnovu </w:t>
      </w:r>
      <w:r>
        <w:rPr>
          <w:rFonts w:ascii="Times New Roman" w:hAnsi="Times New Roman"/>
          <w:color w:val="231F20"/>
          <w:spacing w:val="-1"/>
        </w:rPr>
        <w:t>obveznica.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3"/>
        <w:jc w:val="both"/>
      </w:pPr>
      <w:r>
        <w:rPr>
          <w:rFonts w:ascii="Times New Roman" w:hAnsi="Times New Roman"/>
          <w:color w:val="231F20"/>
          <w:spacing w:val="-1"/>
        </w:rPr>
        <w:t>Kamata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obračunava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duga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prodate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obveznice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obračunava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plaća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godišnje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finansijski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rashod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tekuće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poslovne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Isplata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ime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izmirenja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  <w:spacing w:val="-1"/>
        </w:rPr>
        <w:t>obaveza</w:t>
      </w:r>
      <w:r>
        <w:rPr>
          <w:color w:val="231F20"/>
          <w:spacing w:val="20"/>
        </w:rPr>
        <w:t> </w:t>
      </w:r>
      <w:r>
        <w:rPr>
          <w:color w:val="231F20"/>
        </w:rPr>
        <w:t>po</w:t>
      </w:r>
      <w:r>
        <w:rPr>
          <w:color w:val="231F20"/>
          <w:spacing w:val="21"/>
        </w:rPr>
        <w:t> </w:t>
      </w:r>
      <w:r>
        <w:rPr>
          <w:color w:val="231F20"/>
        </w:rPr>
        <w:t>osnovu</w:t>
      </w:r>
      <w:r>
        <w:rPr>
          <w:color w:val="231F20"/>
          <w:spacing w:val="23"/>
        </w:rPr>
        <w:t> </w:t>
      </w:r>
      <w:r>
        <w:rPr>
          <w:color w:val="231F20"/>
        </w:rPr>
        <w:t>obeznica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knjigovodstveno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obuhvata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sljedeći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način.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Slijedi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grafički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color w:val="231F20"/>
          <w:spacing w:val="-1"/>
        </w:rPr>
        <w:t>prikaz: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tabs>
          <w:tab w:pos="944" w:val="left" w:leader="none"/>
          <w:tab w:pos="3348" w:val="left" w:leader="none"/>
          <w:tab w:pos="6034" w:val="left" w:leader="none"/>
        </w:tabs>
        <w:spacing w:before="72"/>
        <w:ind w:left="19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171pt;margin-top:37.369339pt;width:220.5pt;height:6pt;mso-position-horizontal-relative:page;mso-position-vertical-relative:paragraph;z-index:-12568" coordorigin="3420,747" coordsize="4410,120">
            <v:shape style="position:absolute;left:3420;top:747;width:4410;height:120" coordorigin="3420,747" coordsize="4410,120" path="m7710,747l7710,867,7810,817,7730,817,7730,797,7810,797,7710,747xe" filled="true" fillcolor="#231f20" stroked="false">
              <v:path arrowok="t"/>
              <v:fill type="solid"/>
            </v:shape>
            <v:shape style="position:absolute;left:3420;top:747;width:4410;height:120" coordorigin="3420,747" coordsize="4410,120" path="m7710,797l3420,797,3420,817,7710,817,7710,797xe" filled="true" fillcolor="#231f20" stroked="false">
              <v:path arrowok="t"/>
              <v:fill type="solid"/>
            </v:shape>
            <v:shape style="position:absolute;left:3420;top:747;width:4410;height:120" coordorigin="3420,747" coordsize="4410,120" path="m7810,797l7730,797,7730,817,7810,817,7830,807,7810,797xe" filled="true" fillcolor="#231f20" stroked="false">
              <v:path arrowok="t"/>
              <v:fill type="solid"/>
            </v:shape>
            <w10:wrap type="none"/>
          </v:group>
        </w:pict>
      </w:r>
      <w:r>
        <w:rPr>
          <w:rFonts w:ascii="Times New Roman" w:hAnsi="Times New Roman"/>
          <w:color w:val="231F20"/>
          <w:sz w:val="22"/>
        </w:rPr>
        <w:t>D</w:t>
        <w:tab/>
      </w:r>
      <w:r>
        <w:rPr>
          <w:rFonts w:ascii="Times New Roman" w:hAnsi="Times New Roman"/>
          <w:color w:val="231F20"/>
          <w:spacing w:val="-1"/>
          <w:sz w:val="22"/>
        </w:rPr>
        <w:t>Tekući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račun/Blagajna</w:t>
        <w:tab/>
      </w:r>
      <w:r>
        <w:rPr>
          <w:rFonts w:ascii="Times New Roman" w:hAnsi="Times New Roman"/>
          <w:color w:val="231F20"/>
          <w:sz w:val="22"/>
        </w:rPr>
        <w:t>P</w:t>
        <w:tab/>
      </w:r>
      <w:r>
        <w:rPr>
          <w:rFonts w:ascii="Times New Roman" w:hAnsi="Times New Roman"/>
          <w:color w:val="231F20"/>
          <w:spacing w:val="-1"/>
          <w:sz w:val="22"/>
        </w:rPr>
        <w:t>DObaveze</w:t>
      </w:r>
      <w:r>
        <w:rPr>
          <w:rFonts w:ascii="Times New Roman" w:hAnsi="Times New Roman"/>
          <w:color w:val="231F20"/>
          <w:spacing w:val="3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po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osnovu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obveeznica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P</w:t>
      </w:r>
      <w:r>
        <w:rPr>
          <w:rFonts w:ascii="Times New Roman" w:hAnsi="Times New Roman"/>
          <w:sz w:val="2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tabs>
          <w:tab w:pos="5231" w:val="left" w:leader="none"/>
        </w:tabs>
        <w:spacing w:line="200" w:lineRule="atLeast"/>
        <w:ind w:left="11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pict>
          <v:group style="width:175.5pt;height:33pt;mso-position-horizontal-relative:char;mso-position-vertical-relative:line" coordorigin="0,0" coordsize="3510,660">
            <v:group style="position:absolute;left:7;top:7;width:3495;height:15" coordorigin="7,7" coordsize="3495,15">
              <v:shape style="position:absolute;left:7;top:7;width:3495;height:15" coordorigin="7,7" coordsize="3495,15" path="m7,7l3502,22e" filled="false" stroked="true" strokeweight=".72pt" strokecolor="#231f20">
                <v:path arrowok="t"/>
              </v:shape>
            </v:group>
            <v:group style="position:absolute;left:1716;top:7;width:2;height:645" coordorigin="1716,7" coordsize="2,645">
              <v:shape style="position:absolute;left:1716;top:7;width:2;height:645" coordorigin="1716,7" coordsize="0,645" path="m1716,7l1716,652e" filled="false" stroked="true" strokeweight=".72pt" strokecolor="#231f20">
                <v:path arrowok="t"/>
              </v:shape>
              <v:shape style="position:absolute;left:22;top:70;width:197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231F20"/>
                          <w:sz w:val="22"/>
                        </w:rPr>
                        <w:t>S)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pict>
          <v:group style="width:161.25pt;height:32.25pt;mso-position-horizontal-relative:char;mso-position-vertical-relative:line" coordorigin="0,0" coordsize="3225,645">
            <v:group style="position:absolute;left:1596;top:7;width:2;height:630" coordorigin="1596,7" coordsize="2,630">
              <v:shape style="position:absolute;left:1596;top:7;width:2;height:630" coordorigin="1596,7" coordsize="0,630" path="m1596,7l1596,637e" filled="false" stroked="true" strokeweight=".72pt" strokecolor="#231f20">
                <v:path arrowok="t"/>
              </v:shape>
            </v:group>
            <v:group style="position:absolute;left:7;top:7;width:3210;height:2" coordorigin="7,7" coordsize="3210,2">
              <v:shape style="position:absolute;left:7;top:7;width:3210;height:2" coordorigin="7,7" coordsize="3210,0" path="m7,7l3217,7e" filled="false" stroked="true" strokeweight=".72pt" strokecolor="#231f20">
                <v:path arrowok="t"/>
              </v:shape>
            </v:group>
          </v:group>
        </w:pic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numPr>
          <w:ilvl w:val="1"/>
          <w:numId w:val="3"/>
        </w:numPr>
        <w:tabs>
          <w:tab w:pos="1651" w:val="left" w:leader="none"/>
        </w:tabs>
        <w:spacing w:line="240" w:lineRule="auto" w:before="215" w:after="0"/>
        <w:ind w:left="1650" w:right="0" w:hanging="420"/>
        <w:jc w:val="left"/>
        <w:rPr>
          <w:b w:val="0"/>
          <w:bCs w:val="0"/>
          <w:i w:val="0"/>
        </w:rPr>
      </w:pPr>
      <w:r>
        <w:rPr>
          <w:i/>
          <w:color w:val="231F20"/>
        </w:rPr>
        <w:t>Ulaganje </w:t>
      </w:r>
      <w:r>
        <w:rPr>
          <w:i/>
          <w:color w:val="231F20"/>
          <w:spacing w:val="-1"/>
        </w:rPr>
        <w:t>novčanih</w:t>
      </w:r>
      <w:r>
        <w:rPr>
          <w:i/>
          <w:color w:val="231F20"/>
          <w:spacing w:val="-2"/>
        </w:rPr>
        <w:t> </w:t>
      </w:r>
      <w:r>
        <w:rPr>
          <w:i/>
          <w:color w:val="231F20"/>
        </w:rPr>
        <w:t>kapitala u</w:t>
      </w:r>
      <w:r>
        <w:rPr>
          <w:i/>
          <w:color w:val="231F20"/>
          <w:spacing w:val="1"/>
        </w:rPr>
        <w:t> </w:t>
      </w:r>
      <w:r>
        <w:rPr>
          <w:i/>
          <w:color w:val="231F20"/>
          <w:spacing w:val="-1"/>
        </w:rPr>
        <w:t>pribavljanje</w:t>
      </w:r>
      <w:r>
        <w:rPr>
          <w:i/>
          <w:color w:val="231F20"/>
        </w:rPr>
        <w:t> </w:t>
      </w:r>
      <w:r>
        <w:rPr>
          <w:i/>
          <w:color w:val="231F20"/>
          <w:spacing w:val="-1"/>
        </w:rPr>
        <w:t>elemenata</w:t>
      </w:r>
      <w:r>
        <w:rPr>
          <w:i/>
          <w:color w:val="231F20"/>
        </w:rPr>
        <w:t> </w:t>
      </w:r>
      <w:r>
        <w:rPr>
          <w:i/>
          <w:color w:val="231F20"/>
          <w:spacing w:val="-1"/>
        </w:rPr>
        <w:t>proizvodnje</w:t>
      </w:r>
      <w:r>
        <w:rPr>
          <w:b w:val="0"/>
          <w:i w:val="0"/>
        </w:rPr>
      </w:r>
    </w:p>
    <w:p>
      <w:pPr>
        <w:pStyle w:val="BodyText"/>
        <w:spacing w:line="360" w:lineRule="auto" w:before="134"/>
        <w:ind w:left="139" w:right="112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Ukoliko</w:t>
      </w:r>
      <w:r>
        <w:rPr>
          <w:color w:val="231F20"/>
          <w:spacing w:val="17"/>
        </w:rPr>
        <w:t> </w:t>
      </w:r>
      <w:r>
        <w:rPr>
          <w:color w:val="231F20"/>
        </w:rPr>
        <w:t>jedna</w:t>
      </w:r>
      <w:r>
        <w:rPr>
          <w:color w:val="231F20"/>
          <w:spacing w:val="15"/>
        </w:rPr>
        <w:t> </w:t>
      </w:r>
      <w:r>
        <w:rPr>
          <w:color w:val="231F20"/>
        </w:rPr>
        <w:t>strana</w:t>
      </w:r>
      <w:r>
        <w:rPr>
          <w:color w:val="231F20"/>
          <w:spacing w:val="18"/>
        </w:rPr>
        <w:t> </w:t>
      </w:r>
      <w:r>
        <w:rPr>
          <w:color w:val="231F20"/>
        </w:rPr>
        <w:t>emituje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hartije</w:t>
      </w:r>
      <w:r>
        <w:rPr>
          <w:color w:val="231F20"/>
          <w:spacing w:val="16"/>
        </w:rPr>
        <w:t> </w:t>
      </w:r>
      <w:r>
        <w:rPr>
          <w:color w:val="231F20"/>
        </w:rPr>
        <w:t>od</w:t>
      </w:r>
      <w:r>
        <w:rPr>
          <w:color w:val="231F20"/>
          <w:spacing w:val="16"/>
        </w:rPr>
        <w:t> </w:t>
      </w:r>
      <w:r>
        <w:rPr>
          <w:color w:val="231F20"/>
        </w:rPr>
        <w:t>vrijednosti</w:t>
      </w:r>
      <w:r>
        <w:rPr>
          <w:color w:val="231F20"/>
          <w:spacing w:val="17"/>
        </w:rPr>
        <w:t> </w:t>
      </w:r>
      <w:r>
        <w:rPr>
          <w:color w:val="231F20"/>
        </w:rPr>
        <w:t>bilo</w:t>
      </w:r>
      <w:r>
        <w:rPr>
          <w:color w:val="231F20"/>
          <w:spacing w:val="16"/>
        </w:rPr>
        <w:t> </w:t>
      </w:r>
      <w:r>
        <w:rPr>
          <w:color w:val="231F20"/>
        </w:rPr>
        <w:t>da</w:t>
      </w:r>
      <w:r>
        <w:rPr>
          <w:color w:val="231F20"/>
          <w:spacing w:val="15"/>
        </w:rPr>
        <w:t> </w:t>
      </w:r>
      <w:r>
        <w:rPr>
          <w:color w:val="231F20"/>
        </w:rPr>
        <w:t>se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radi</w:t>
      </w:r>
      <w:r>
        <w:rPr>
          <w:color w:val="231F20"/>
          <w:spacing w:val="17"/>
        </w:rPr>
        <w:t> </w:t>
      </w:r>
      <w:r>
        <w:rPr>
          <w:color w:val="231F20"/>
        </w:rPr>
        <w:t>o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akcijama,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obveznicama,</w:t>
      </w:r>
      <w:r>
        <w:rPr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njihovom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prodajom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stječe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pozajmljeni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kapital,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1"/>
        </w:rPr>
        <w:t>stranu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kupuje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pomenute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  <w:spacing w:val="-1"/>
        </w:rPr>
        <w:t>hartije</w:t>
      </w:r>
      <w:r>
        <w:rPr>
          <w:color w:val="231F20"/>
          <w:spacing w:val="18"/>
        </w:rPr>
        <w:t> </w:t>
      </w:r>
      <w:r>
        <w:rPr>
          <w:color w:val="231F20"/>
        </w:rPr>
        <w:t>od</w:t>
      </w:r>
      <w:r>
        <w:rPr>
          <w:color w:val="231F20"/>
          <w:spacing w:val="18"/>
        </w:rPr>
        <w:t> </w:t>
      </w:r>
      <w:r>
        <w:rPr>
          <w:color w:val="231F20"/>
        </w:rPr>
        <w:t>vrijednosti,</w:t>
      </w:r>
      <w:r>
        <w:rPr>
          <w:color w:val="231F20"/>
          <w:spacing w:val="21"/>
        </w:rPr>
        <w:t> </w:t>
      </w:r>
      <w:r>
        <w:rPr>
          <w:color w:val="231F20"/>
        </w:rPr>
        <w:t>odnosno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kupca.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</w:t>
      </w:r>
      <w:r>
        <w:rPr>
          <w:color w:val="231F20"/>
          <w:spacing w:val="-1"/>
        </w:rPr>
        <w:t>va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transakcija</w:t>
      </w:r>
      <w:r>
        <w:rPr>
          <w:color w:val="231F20"/>
          <w:spacing w:val="18"/>
        </w:rPr>
        <w:t> </w:t>
      </w:r>
      <w:r>
        <w:rPr>
          <w:color w:val="231F20"/>
        </w:rPr>
        <w:t>predstavlja</w:t>
      </w:r>
      <w:r>
        <w:rPr>
          <w:color w:val="231F20"/>
          <w:spacing w:val="18"/>
        </w:rPr>
        <w:t> </w:t>
      </w:r>
      <w:r>
        <w:rPr>
          <w:color w:val="231F20"/>
        </w:rPr>
        <w:t>ulaganje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finansijskih</w:t>
      </w:r>
      <w:r>
        <w:rPr>
          <w:color w:val="231F20"/>
          <w:spacing w:val="63"/>
        </w:rPr>
        <w:t> </w:t>
      </w:r>
      <w:r>
        <w:rPr>
          <w:color w:val="231F20"/>
          <w:spacing w:val="-1"/>
        </w:rPr>
        <w:t>sred</w:t>
      </w:r>
      <w:r>
        <w:rPr>
          <w:rFonts w:ascii="Times New Roman" w:hAnsi="Times New Roman"/>
          <w:color w:val="231F20"/>
          <w:spacing w:val="-1"/>
        </w:rPr>
        <w:t>stava.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Objašnjenje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obuhvatanja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ulaganja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novčanih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sredstava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bazirat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ćemo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učešća,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color w:val="231F20"/>
        </w:rPr>
        <w:t>ostale</w:t>
      </w:r>
      <w:r>
        <w:rPr>
          <w:color w:val="231F20"/>
          <w:spacing w:val="64"/>
        </w:rPr>
        <w:t> </w:t>
      </w:r>
      <w:r>
        <w:rPr>
          <w:rFonts w:ascii="Times New Roman" w:hAnsi="Times New Roman"/>
          <w:color w:val="231F20"/>
          <w:spacing w:val="-1"/>
        </w:rPr>
        <w:t>hartije</w:t>
      </w:r>
      <w:r>
        <w:rPr>
          <w:rFonts w:ascii="Times New Roman" w:hAnsi="Times New Roman"/>
          <w:color w:val="231F20"/>
        </w:rPr>
        <w:t> od </w:t>
      </w:r>
      <w:r>
        <w:rPr>
          <w:rFonts w:ascii="Times New Roman" w:hAnsi="Times New Roman"/>
          <w:color w:val="231F20"/>
          <w:spacing w:val="-1"/>
        </w:rPr>
        <w:t>vrijednosti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dugoročne </w:t>
      </w:r>
      <w:r>
        <w:rPr>
          <w:rFonts w:ascii="Times New Roman" w:hAnsi="Times New Roman"/>
          <w:color w:val="231F20"/>
        </w:rPr>
        <w:t>plasmane.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2"/>
          <w:numId w:val="3"/>
        </w:numPr>
        <w:tabs>
          <w:tab w:pos="3123" w:val="left" w:leader="none"/>
        </w:tabs>
        <w:spacing w:before="0"/>
        <w:ind w:left="3122" w:right="0" w:hanging="60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z w:val="24"/>
        </w:rPr>
        <w:t>Ulaganje </w:t>
      </w:r>
      <w:r>
        <w:rPr>
          <w:rFonts w:ascii="Times New Roman" w:hAnsi="Times New Roman"/>
          <w:i/>
          <w:color w:val="231F20"/>
          <w:spacing w:val="-1"/>
          <w:sz w:val="24"/>
        </w:rPr>
        <w:t>novčanih</w:t>
      </w:r>
      <w:r>
        <w:rPr>
          <w:rFonts w:ascii="Times New Roman" w:hAnsi="Times New Roman"/>
          <w:i/>
          <w:color w:val="231F20"/>
          <w:spacing w:val="2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sredstava</w:t>
      </w:r>
      <w:r>
        <w:rPr>
          <w:rFonts w:ascii="Times New Roman" w:hAnsi="Times New Roman"/>
          <w:i/>
          <w:color w:val="231F20"/>
          <w:sz w:val="24"/>
        </w:rPr>
        <w:t> u </w:t>
      </w:r>
      <w:r>
        <w:rPr>
          <w:rFonts w:ascii="Times New Roman" w:hAnsi="Times New Roman"/>
          <w:i/>
          <w:color w:val="231F20"/>
          <w:spacing w:val="-1"/>
          <w:sz w:val="24"/>
        </w:rPr>
        <w:t>učešća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60" w:lineRule="auto" w:before="139"/>
        <w:ind w:left="139" w:right="110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Učešća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predstavljaju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ulaganja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druga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preduzeća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namjeri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3"/>
        </w:rPr>
        <w:t>s</w:t>
      </w:r>
      <w:r>
        <w:rPr>
          <w:color w:val="231F20"/>
          <w:spacing w:val="3"/>
        </w:rPr>
        <w:t>e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preko</w:t>
      </w:r>
      <w:r>
        <w:rPr>
          <w:color w:val="231F20"/>
          <w:spacing w:val="38"/>
        </w:rPr>
        <w:t> </w:t>
      </w:r>
      <w:r>
        <w:rPr>
          <w:color w:val="231F20"/>
        </w:rPr>
        <w:t>njih</w:t>
      </w:r>
      <w:r>
        <w:rPr>
          <w:color w:val="231F20"/>
          <w:spacing w:val="35"/>
        </w:rPr>
        <w:t> </w:t>
      </w:r>
      <w:r>
        <w:rPr>
          <w:color w:val="231F20"/>
        </w:rPr>
        <w:t>stekne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uticaja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poslovnu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politiku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datih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preduzeća,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cilju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unapređenja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sopstvenog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poslovanja.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Ovakav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način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ulaganja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druge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privredne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subjekte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ostvaruje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se,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zavisnosti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</w:rPr>
        <w:t>njihove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pravne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forme,</w:t>
      </w:r>
      <w:r>
        <w:rPr>
          <w:color w:val="231F20"/>
          <w:spacing w:val="1"/>
        </w:rPr>
        <w:t> kao</w:t>
      </w:r>
      <w:r>
        <w:rPr>
          <w:color w:val="231F20"/>
          <w:spacing w:val="2"/>
        </w:rPr>
        <w:t> </w:t>
      </w:r>
      <w:r>
        <w:rPr>
          <w:color w:val="231F20"/>
        </w:rPr>
        <w:t>kupovina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redovnih</w:t>
      </w:r>
      <w:r>
        <w:rPr>
          <w:color w:val="231F20"/>
          <w:spacing w:val="5"/>
        </w:rPr>
        <w:t> </w:t>
      </w:r>
      <w:r>
        <w:rPr>
          <w:color w:val="231F20"/>
        </w:rPr>
        <w:t>akcija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ako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-1"/>
        </w:rPr>
        <w:t>iječ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akcionarskim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preduzećima</w:t>
      </w:r>
      <w:r>
        <w:rPr>
          <w:color w:val="231F20"/>
          <w:spacing w:val="-1"/>
        </w:rPr>
        <w:t>,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35"/>
        </w:rPr>
        <w:t> </w:t>
      </w:r>
      <w:r>
        <w:rPr>
          <w:color w:val="231F20"/>
        </w:rPr>
        <w:t>kupovina</w:t>
      </w:r>
      <w:r>
        <w:rPr>
          <w:color w:val="231F20"/>
          <w:spacing w:val="35"/>
        </w:rPr>
        <w:t> </w:t>
      </w:r>
      <w:r>
        <w:rPr>
          <w:color w:val="231F20"/>
        </w:rPr>
        <w:t>udjela</w:t>
      </w:r>
      <w:r>
        <w:rPr>
          <w:color w:val="231F20"/>
          <w:spacing w:val="34"/>
        </w:rPr>
        <w:t> </w:t>
      </w:r>
      <w:r>
        <w:rPr>
          <w:color w:val="231F20"/>
        </w:rPr>
        <w:t>u</w:t>
      </w:r>
      <w:r>
        <w:rPr>
          <w:color w:val="231F20"/>
          <w:spacing w:val="37"/>
        </w:rPr>
        <w:t> </w:t>
      </w:r>
      <w:r>
        <w:rPr>
          <w:color w:val="231F20"/>
        </w:rPr>
        <w:t>osnovnom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kapitalu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ako</w:t>
      </w:r>
      <w:r>
        <w:rPr>
          <w:color w:val="231F20"/>
          <w:spacing w:val="35"/>
        </w:rPr>
        <w:t> </w:t>
      </w:r>
      <w:r>
        <w:rPr>
          <w:color w:val="231F20"/>
        </w:rPr>
        <w:t>je</w:t>
      </w:r>
      <w:r>
        <w:rPr>
          <w:color w:val="231F20"/>
          <w:spacing w:val="35"/>
        </w:rPr>
        <w:t> </w:t>
      </w:r>
      <w:r>
        <w:rPr>
          <w:color w:val="231F20"/>
        </w:rPr>
        <w:t>rij</w:t>
      </w:r>
      <w:r>
        <w:rPr>
          <w:rFonts w:ascii="Times New Roman" w:hAnsi="Times New Roman"/>
          <w:color w:val="231F20"/>
        </w:rPr>
        <w:t>eč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društvima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ograničenom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odgovornošću,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kupovina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uloga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društvu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lica.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Ovakav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vid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transakcije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novčanih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sredstava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pretvara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učešća.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kupovini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akcija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udjela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pravilu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javljaju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troškovi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nabavke.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Ovi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troškovi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zajedno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plaćenom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c</w:t>
      </w:r>
      <w:r>
        <w:rPr>
          <w:color w:val="231F20"/>
        </w:rPr>
        <w:t>ijenom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akcija,</w:t>
      </w:r>
      <w:r>
        <w:rPr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udjelane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čine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njihovu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nabavnu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cijenu.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Knjigovodstveno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račun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Učešća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zadužuje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nabavnu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vrijednost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stečenih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učešća,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odobrava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Tekući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račun.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napomenuti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1"/>
        </w:rPr>
        <w:t>vlasnici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učešća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učešća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raspodjeli</w:t>
      </w:r>
      <w:r>
        <w:rPr>
          <w:rFonts w:ascii="Times New Roman" w:hAnsi="Times New Roman"/>
          <w:color w:val="231F20"/>
        </w:rPr>
        <w:t> dobiti </w:t>
      </w:r>
      <w:r>
        <w:rPr>
          <w:rFonts w:ascii="Times New Roman" w:hAnsi="Times New Roman"/>
          <w:color w:val="231F20"/>
          <w:spacing w:val="-1"/>
        </w:rPr>
        <w:t>preduzeća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čijem</w:t>
      </w:r>
      <w:r>
        <w:rPr>
          <w:rFonts w:ascii="Times New Roman" w:hAnsi="Times New Roman"/>
          <w:color w:val="231F20"/>
        </w:rPr>
        <w:t> kapitalu učestuju.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2"/>
          <w:numId w:val="3"/>
        </w:numPr>
        <w:tabs>
          <w:tab w:pos="1021" w:val="left" w:leader="none"/>
        </w:tabs>
        <w:spacing w:before="143"/>
        <w:ind w:left="1020" w:right="0" w:hanging="60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z w:val="24"/>
        </w:rPr>
        <w:t>Ulaganje </w:t>
      </w:r>
      <w:r>
        <w:rPr>
          <w:rFonts w:ascii="Times New Roman" w:hAnsi="Times New Roman"/>
          <w:i/>
          <w:color w:val="231F20"/>
          <w:spacing w:val="-1"/>
          <w:sz w:val="24"/>
        </w:rPr>
        <w:t>novčanih</w:t>
      </w:r>
      <w:r>
        <w:rPr>
          <w:rFonts w:ascii="Times New Roman" w:hAnsi="Times New Roman"/>
          <w:i/>
          <w:color w:val="231F20"/>
          <w:spacing w:val="2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sredstava</w:t>
      </w:r>
      <w:r>
        <w:rPr>
          <w:rFonts w:ascii="Times New Roman" w:hAnsi="Times New Roman"/>
          <w:i/>
          <w:color w:val="231F20"/>
          <w:sz w:val="24"/>
        </w:rPr>
        <w:t> u ostale hartije</w:t>
      </w:r>
      <w:r>
        <w:rPr>
          <w:rFonts w:ascii="Times New Roman" w:hAnsi="Times New Roman"/>
          <w:i/>
          <w:color w:val="231F20"/>
          <w:spacing w:val="-1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od </w:t>
      </w:r>
      <w:r>
        <w:rPr>
          <w:rFonts w:ascii="Times New Roman" w:hAnsi="Times New Roman"/>
          <w:i/>
          <w:color w:val="231F20"/>
          <w:spacing w:val="-1"/>
          <w:sz w:val="24"/>
        </w:rPr>
        <w:t>vrijednosti</w:t>
      </w:r>
      <w:r>
        <w:rPr>
          <w:rFonts w:ascii="Times New Roman" w:hAnsi="Times New Roman"/>
          <w:i/>
          <w:color w:val="231F20"/>
          <w:sz w:val="24"/>
        </w:rPr>
        <w:t> i </w:t>
      </w:r>
      <w:r>
        <w:rPr>
          <w:rFonts w:ascii="Times New Roman" w:hAnsi="Times New Roman"/>
          <w:i/>
          <w:color w:val="231F20"/>
          <w:spacing w:val="-1"/>
          <w:sz w:val="24"/>
        </w:rPr>
        <w:t>dugoročne </w:t>
      </w:r>
      <w:r>
        <w:rPr>
          <w:rFonts w:ascii="Times New Roman" w:hAnsi="Times New Roman"/>
          <w:i/>
          <w:color w:val="231F20"/>
          <w:sz w:val="24"/>
        </w:rPr>
        <w:t>plasmane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60" w:lineRule="auto" w:before="137"/>
        <w:ind w:left="139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Hartije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vrijednosti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akcije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predstavljati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učešća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kupljene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namjerom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utiče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poslovanje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datog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preduzeća.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mogu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dugoročne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hartije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  <w:spacing w:val="-1"/>
        </w:rPr>
        <w:t>vrijednosti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ako</w:t>
      </w:r>
      <w:r>
        <w:rPr>
          <w:color w:val="231F20"/>
          <w:spacing w:val="42"/>
        </w:rPr>
        <w:t> </w:t>
      </w:r>
      <w:r>
        <w:rPr>
          <w:color w:val="231F20"/>
        </w:rPr>
        <w:t>su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nam</w:t>
      </w:r>
      <w:r>
        <w:rPr>
          <w:rFonts w:ascii="Times New Roman" w:hAnsi="Times New Roman"/>
          <w:color w:val="231F20"/>
          <w:spacing w:val="-1"/>
        </w:rPr>
        <w:t>ijenjene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dugoročnom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poslovanju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bez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namjene</w:t>
      </w:r>
      <w:r>
        <w:rPr>
          <w:color w:val="231F20"/>
          <w:spacing w:val="42"/>
        </w:rPr>
        <w:t> </w:t>
      </w:r>
      <w:r>
        <w:rPr>
          <w:color w:val="231F20"/>
        </w:rPr>
        <w:t>da</w:t>
      </w:r>
      <w:r>
        <w:rPr>
          <w:color w:val="231F20"/>
          <w:spacing w:val="42"/>
        </w:rPr>
        <w:t> </w:t>
      </w:r>
      <w:r>
        <w:rPr>
          <w:color w:val="231F20"/>
        </w:rPr>
        <w:t>se</w:t>
      </w:r>
      <w:r>
        <w:rPr>
          <w:color w:val="231F20"/>
          <w:spacing w:val="42"/>
        </w:rPr>
        <w:t> </w:t>
      </w:r>
      <w:r>
        <w:rPr>
          <w:color w:val="231F20"/>
        </w:rPr>
        <w:t>koriste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sredstvo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uticaj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kratkoročne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hartije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vrijednosti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kupljene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  <w:spacing w:val="-1"/>
        </w:rPr>
        <w:t>radi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prodaje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105"/>
        </w:rPr>
        <w:t> </w:t>
      </w:r>
      <w:r>
        <w:rPr>
          <w:color w:val="231F20"/>
          <w:spacing w:val="-1"/>
        </w:rPr>
        <w:t>kratkom</w:t>
      </w:r>
      <w:r>
        <w:rPr>
          <w:color w:val="231F20"/>
          <w:spacing w:val="5"/>
        </w:rPr>
        <w:t> </w:t>
      </w:r>
      <w:r>
        <w:rPr>
          <w:color w:val="231F20"/>
        </w:rPr>
        <w:t>roku.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Hartije</w:t>
      </w:r>
      <w:r>
        <w:rPr>
          <w:color w:val="231F20"/>
          <w:spacing w:val="4"/>
        </w:rPr>
        <w:t> </w:t>
      </w:r>
      <w:r>
        <w:rPr>
          <w:color w:val="231F20"/>
        </w:rPr>
        <w:t>od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vrijednosti,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blagajnički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zapisi,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svojoj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prirodi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spadaju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kratkoročne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hartije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vrijednosti.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Kupovina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hartija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vrijednosti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posljedicu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smanjenje</w:t>
      </w:r>
      <w:r>
        <w:rPr>
          <w:rFonts w:ascii="Times New Roman" w:hAnsi="Times New Roman"/>
          <w:color w:val="231F20"/>
          <w:spacing w:val="117"/>
        </w:rPr>
        <w:t> </w:t>
      </w:r>
      <w:r>
        <w:rPr>
          <w:rFonts w:ascii="Times New Roman" w:hAnsi="Times New Roman"/>
          <w:color w:val="231F20"/>
          <w:spacing w:val="-1"/>
        </w:rPr>
        <w:t>novčanih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sredstava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povećanje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konkretnog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oblika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hartija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vrijednosti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računa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aktive.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28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/>
        <w:ind w:left="118" w:right="114"/>
        <w:jc w:val="both"/>
      </w:pPr>
      <w:r>
        <w:rPr>
          <w:color w:val="231F20"/>
          <w:spacing w:val="-1"/>
        </w:rPr>
        <w:t>H</w:t>
      </w:r>
      <w:r>
        <w:rPr>
          <w:rFonts w:ascii="Times New Roman" w:hAnsi="Times New Roman"/>
          <w:color w:val="231F20"/>
          <w:spacing w:val="-1"/>
        </w:rPr>
        <w:t>ar</w:t>
      </w:r>
      <w:r>
        <w:rPr>
          <w:rFonts w:ascii="Times New Roman" w:hAnsi="Times New Roman"/>
          <w:color w:val="231F20"/>
          <w:spacing w:val="-1"/>
        </w:rPr>
        <w:t>tije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vrijednosti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prilikom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prodaje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povećavaju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gotovinu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visini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ostvarene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prodajne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vrijednosti,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smanjuje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stanje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računu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Hartije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vrijednosti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nabavnu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vrijednost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prodatih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hartija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vrijednosti,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ostvareni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dobitak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gubitak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obuhvata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račun</w:t>
      </w:r>
      <w:r>
        <w:rPr>
          <w:color w:val="231F20"/>
        </w:rPr>
        <w:t>u</w:t>
      </w:r>
      <w:r>
        <w:rPr>
          <w:color w:val="231F20"/>
          <w:spacing w:val="38"/>
        </w:rPr>
        <w:t> </w:t>
      </w:r>
      <w:r>
        <w:rPr>
          <w:color w:val="231F20"/>
        </w:rPr>
        <w:t>Dobitak</w:t>
      </w:r>
      <w:r>
        <w:rPr>
          <w:color w:val="231F20"/>
          <w:spacing w:val="37"/>
        </w:rPr>
        <w:t> </w:t>
      </w:r>
      <w:r>
        <w:rPr>
          <w:color w:val="231F20"/>
          <w:spacing w:val="1"/>
        </w:rPr>
        <w:t>od</w:t>
      </w:r>
      <w:r>
        <w:rPr>
          <w:color w:val="231F20"/>
          <w:spacing w:val="85"/>
        </w:rPr>
        <w:t> </w:t>
      </w:r>
      <w:r>
        <w:rPr>
          <w:color w:val="231F20"/>
          <w:spacing w:val="-1"/>
        </w:rPr>
        <w:t>prodaje</w:t>
      </w:r>
      <w:r>
        <w:rPr>
          <w:color w:val="231F20"/>
        </w:rPr>
        <w:t> hartija od vrijednosti, odnosno </w:t>
      </w:r>
      <w:r>
        <w:rPr>
          <w:color w:val="231F20"/>
          <w:spacing w:val="-1"/>
        </w:rPr>
        <w:t>Gubitak</w:t>
      </w:r>
      <w:r>
        <w:rPr>
          <w:color w:val="231F20"/>
        </w:rPr>
        <w:t> od </w:t>
      </w:r>
      <w:r>
        <w:rPr>
          <w:color w:val="231F20"/>
          <w:spacing w:val="-1"/>
        </w:rPr>
        <w:t>prodaje</w:t>
      </w:r>
      <w:r>
        <w:rPr>
          <w:color w:val="231F20"/>
        </w:rPr>
        <w:t> hartija od vrijednosti.</w:t>
      </w:r>
      <w:r>
        <w:rPr/>
      </w:r>
    </w:p>
    <w:p>
      <w:pPr>
        <w:pStyle w:val="BodyText"/>
        <w:spacing w:line="360" w:lineRule="auto" w:before="6"/>
        <w:ind w:left="118" w:right="109"/>
        <w:jc w:val="both"/>
      </w:pPr>
      <w:r>
        <w:rPr>
          <w:rFonts w:ascii="Times New Roman" w:hAnsi="Times New Roman"/>
          <w:color w:val="231F20"/>
          <w:spacing w:val="-1"/>
        </w:rPr>
        <w:t>Dugoročni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plasmani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ugovorom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određeni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preciziraju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novčane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pozajmnice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jednog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preduzeća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drugom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rokom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vraćanja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dužim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godinu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dana.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sredstva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color w:val="231F20"/>
        </w:rPr>
        <w:t>ozajmljuje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davalac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kredita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naplaćuje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kamatu,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njega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finansijski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prihod.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Sredstva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pozajmljuju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dugoročni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plasmani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knjigovodstveno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obuhvatju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zadužuj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račun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Dugoročni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plasmani</w:t>
      </w:r>
      <w:r>
        <w:rPr>
          <w:rFonts w:ascii="Times New Roman" w:hAnsi="Times New Roman"/>
          <w:color w:val="231F20"/>
        </w:rPr>
        <w:t> i odobrava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tekući </w:t>
      </w:r>
      <w:r>
        <w:rPr>
          <w:rFonts w:ascii="Times New Roman" w:hAnsi="Times New Roman"/>
          <w:color w:val="231F20"/>
          <w:spacing w:val="-1"/>
        </w:rPr>
        <w:t>tačun</w:t>
      </w:r>
      <w:r>
        <w:rPr>
          <w:rFonts w:ascii="Times New Roman" w:hAnsi="Times New Roman"/>
          <w:color w:val="231F20"/>
        </w:rPr>
        <w:t> u visini </w:t>
      </w:r>
      <w:r>
        <w:rPr>
          <w:rFonts w:ascii="Times New Roman" w:hAnsi="Times New Roman"/>
          <w:color w:val="231F20"/>
          <w:spacing w:val="-1"/>
        </w:rPr>
        <w:t>isplaćenog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izn</w:t>
      </w:r>
      <w:r>
        <w:rPr>
          <w:color w:val="231F20"/>
        </w:rPr>
        <w:t>osa.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7"/>
        <w:ind w:left="1899" w:right="1899"/>
        <w:jc w:val="center"/>
        <w:rPr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Zaključ</w:t>
      </w:r>
      <w:r>
        <w:rPr>
          <w:color w:val="231F20"/>
          <w:spacing w:val="-1"/>
        </w:rPr>
        <w:t>na</w:t>
      </w:r>
      <w:r>
        <w:rPr>
          <w:color w:val="231F20"/>
        </w:rPr>
        <w:t> </w:t>
      </w:r>
      <w:r>
        <w:rPr>
          <w:color w:val="231F20"/>
          <w:spacing w:val="-1"/>
        </w:rPr>
        <w:t>razmatranja</w:t>
      </w:r>
      <w:r>
        <w:rPr>
          <w:b w:val="0"/>
        </w:rPr>
      </w:r>
    </w:p>
    <w:p>
      <w:pPr>
        <w:pStyle w:val="BodyText"/>
        <w:spacing w:line="360" w:lineRule="auto" w:before="132"/>
        <w:ind w:right="111" w:firstLine="719"/>
        <w:jc w:val="both"/>
      </w:pPr>
      <w:r>
        <w:rPr>
          <w:rFonts w:ascii="Times New Roman" w:hAnsi="Times New Roman"/>
          <w:color w:val="231F20"/>
          <w:spacing w:val="-1"/>
        </w:rPr>
        <w:t>O</w:t>
      </w:r>
      <w:r>
        <w:rPr>
          <w:color w:val="231F20"/>
          <w:spacing w:val="-1"/>
        </w:rPr>
        <w:t>snovnu</w:t>
      </w:r>
      <w:r>
        <w:rPr>
          <w:color w:val="231F20"/>
          <w:spacing w:val="16"/>
        </w:rPr>
        <w:t> </w:t>
      </w:r>
      <w:r>
        <w:rPr>
          <w:color w:val="231F20"/>
        </w:rPr>
        <w:t>poslo</w:t>
      </w:r>
      <w:r>
        <w:rPr>
          <w:rFonts w:ascii="Times New Roman" w:hAnsi="Times New Roman"/>
          <w:color w:val="231F20"/>
        </w:rPr>
        <w:t>vnu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računovodstvenu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jedinicu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  <w:spacing w:val="-1"/>
        </w:rPr>
        <w:t>privrednom</w:t>
      </w:r>
      <w:r>
        <w:rPr>
          <w:color w:val="231F20"/>
          <w:spacing w:val="17"/>
        </w:rPr>
        <w:t> </w:t>
      </w:r>
      <w:r>
        <w:rPr>
          <w:color w:val="231F20"/>
        </w:rPr>
        <w:t>sistemu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predstavlja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preduzeć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color w:val="231F20"/>
          <w:spacing w:val="-1"/>
        </w:rPr>
        <w:t>. P</w:t>
      </w:r>
      <w:r>
        <w:rPr>
          <w:rFonts w:ascii="Times New Roman" w:hAnsi="Times New Roman"/>
          <w:color w:val="231F20"/>
          <w:spacing w:val="-1"/>
        </w:rPr>
        <w:t>olazeći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 te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činjenice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neophodno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  <w:spacing w:val="-1"/>
        </w:rPr>
        <w:t>konstatovati</w:t>
      </w:r>
      <w:r>
        <w:rPr>
          <w:color w:val="231F20"/>
        </w:rPr>
        <w:t> da osnovnu </w:t>
      </w:r>
      <w:r>
        <w:rPr>
          <w:color w:val="231F20"/>
          <w:spacing w:val="-1"/>
        </w:rPr>
        <w:t>djelatnost</w:t>
      </w:r>
      <w:r>
        <w:rPr>
          <w:color w:val="231F20"/>
        </w:rPr>
        <w:t> i </w:t>
      </w:r>
      <w:r>
        <w:rPr>
          <w:color w:val="231F20"/>
          <w:spacing w:val="-1"/>
        </w:rPr>
        <w:t>njegovu</w:t>
      </w:r>
      <w:r>
        <w:rPr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veličinu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određuje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osnivač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preduzeća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skladu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važećim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color w:val="231F20"/>
          <w:spacing w:val="-1"/>
        </w:rPr>
        <w:t>normativnim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aktima.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Vrsta</w:t>
      </w:r>
      <w:r>
        <w:rPr>
          <w:color w:val="231F20"/>
          <w:spacing w:val="-13"/>
        </w:rPr>
        <w:t> </w:t>
      </w:r>
      <w:r>
        <w:rPr>
          <w:color w:val="231F20"/>
        </w:rPr>
        <w:t>djelatnosti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njen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obim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određuju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visinu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sredstava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potrebnih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osnivanje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preduzeća.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Osnivač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color w:val="231F20"/>
          <w:spacing w:val="-1"/>
        </w:rPr>
        <w:t>preuzima,</w:t>
      </w:r>
      <w:r>
        <w:rPr>
          <w:color w:val="231F20"/>
          <w:spacing w:val="38"/>
        </w:rPr>
        <w:t> </w:t>
      </w:r>
      <w:r>
        <w:rPr>
          <w:color w:val="231F20"/>
        </w:rPr>
        <w:t>ima</w:t>
      </w:r>
      <w:r>
        <w:rPr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obavezu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novoosnovanom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preduzeću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obezbijedi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neophodna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sredstva.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Obezbeđenje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sredstava</w:t>
      </w:r>
      <w:r>
        <w:rPr>
          <w:color w:val="231F20"/>
        </w:rPr>
        <w:t>,</w:t>
      </w:r>
      <w:r>
        <w:rPr>
          <w:color w:val="231F20"/>
          <w:spacing w:val="16"/>
        </w:rPr>
        <w:t> </w:t>
      </w:r>
      <w:r>
        <w:rPr>
          <w:color w:val="231F20"/>
        </w:rPr>
        <w:t>odnosno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pribavljanje,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vlastite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akumulacije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potiču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</w:rPr>
        <w:t>iz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sopstvenih</w:t>
      </w:r>
      <w:r>
        <w:rPr>
          <w:color w:val="231F20"/>
          <w:spacing w:val="7"/>
        </w:rPr>
        <w:t> </w:t>
      </w:r>
      <w:r>
        <w:rPr>
          <w:color w:val="231F20"/>
        </w:rPr>
        <w:t>izvora,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pozajmljenih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sredstva,</w:t>
      </w:r>
      <w:r>
        <w:rPr>
          <w:color w:val="231F20"/>
          <w:spacing w:val="6"/>
        </w:rPr>
        <w:t> </w:t>
      </w:r>
      <w:r>
        <w:rPr>
          <w:color w:val="231F20"/>
        </w:rPr>
        <w:t>a</w:t>
      </w:r>
      <w:r>
        <w:rPr>
          <w:color w:val="231F20"/>
          <w:spacing w:val="6"/>
        </w:rPr>
        <w:t> </w:t>
      </w:r>
      <w:r>
        <w:rPr>
          <w:color w:val="231F20"/>
        </w:rPr>
        <w:t>to</w:t>
      </w:r>
      <w:r>
        <w:rPr>
          <w:color w:val="231F20"/>
          <w:spacing w:val="12"/>
        </w:rPr>
        <w:t> </w:t>
      </w:r>
      <w:r>
        <w:rPr>
          <w:color w:val="231F20"/>
        </w:rPr>
        <w:t>su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tuđi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izvor</w:t>
      </w:r>
      <w:r>
        <w:rPr>
          <w:rFonts w:ascii="Times New Roman" w:hAnsi="Times New Roman"/>
          <w:color w:val="231F20"/>
        </w:rPr>
        <w:t>i</w:t>
      </w:r>
      <w:r>
        <w:rPr>
          <w:color w:val="231F20"/>
        </w:rPr>
        <w:t>,</w:t>
      </w:r>
      <w:r>
        <w:rPr>
          <w:color w:val="231F20"/>
          <w:spacing w:val="7"/>
        </w:rPr>
        <w:t> </w:t>
      </w:r>
      <w:r>
        <w:rPr>
          <w:color w:val="231F20"/>
        </w:rPr>
        <w:t>odnosno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pozajmljeni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kapital.</w:t>
      </w:r>
      <w:r>
        <w:rPr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Društvo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kapitala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pojavljuje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dvije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pravne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forme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to: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društvo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ograničenom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odgovornošću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akcionarsko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društvo</w:t>
      </w:r>
      <w:r>
        <w:rPr>
          <w:color w:val="231F20"/>
        </w:rPr>
        <w:t>,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dioničarsko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društvo.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Imajući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vidu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između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</w:rPr>
        <w:t>pomenutih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pravnih</w:t>
      </w:r>
      <w:r>
        <w:rPr>
          <w:color w:val="231F20"/>
          <w:spacing w:val="2"/>
        </w:rPr>
        <w:t> </w:t>
      </w:r>
      <w:r>
        <w:rPr>
          <w:color w:val="231F20"/>
        </w:rPr>
        <w:t>formi</w:t>
      </w:r>
      <w:r>
        <w:rPr>
          <w:color w:val="231F20"/>
          <w:spacing w:val="1"/>
        </w:rPr>
        <w:t> </w:t>
      </w:r>
      <w:r>
        <w:rPr>
          <w:color w:val="231F20"/>
        </w:rPr>
        <w:t>postoje</w:t>
      </w:r>
      <w:r>
        <w:rPr>
          <w:color w:val="231F20"/>
          <w:spacing w:val="1"/>
        </w:rPr>
        <w:t> </w:t>
      </w:r>
      <w:r>
        <w:rPr>
          <w:color w:val="231F20"/>
        </w:rPr>
        <w:t>vidne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razlike</w:t>
      </w:r>
      <w:r>
        <w:rPr>
          <w:color w:val="231F20"/>
        </w:rPr>
        <w:t> 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pravcu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formiranja</w:t>
      </w:r>
      <w:r>
        <w:rPr>
          <w:color w:val="231F20"/>
          <w:spacing w:val="5"/>
        </w:rPr>
        <w:t> </w:t>
      </w:r>
      <w:r>
        <w:rPr>
          <w:color w:val="231F20"/>
        </w:rPr>
        <w:t>osnovnog  kapi</w:t>
      </w:r>
      <w:r>
        <w:rPr>
          <w:rFonts w:ascii="Times New Roman" w:hAnsi="Times New Roman"/>
          <w:color w:val="231F20"/>
        </w:rPr>
        <w:t>tala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color w:val="231F20"/>
          <w:spacing w:val="-1"/>
        </w:rPr>
        <w:t>njegovih</w:t>
      </w:r>
      <w:r>
        <w:rPr>
          <w:color w:val="231F20"/>
          <w:spacing w:val="-3"/>
        </w:rPr>
        <w:t> </w:t>
      </w:r>
      <w:r>
        <w:rPr>
          <w:color w:val="231F20"/>
        </w:rPr>
        <w:t>promjena,</w:t>
      </w:r>
      <w:r>
        <w:rPr>
          <w:color w:val="231F20"/>
          <w:spacing w:val="-2"/>
        </w:rPr>
        <w:t> </w:t>
      </w:r>
      <w:r>
        <w:rPr>
          <w:color w:val="231F20"/>
        </w:rPr>
        <w:t>pa</w:t>
      </w:r>
      <w:r>
        <w:rPr>
          <w:color w:val="231F20"/>
          <w:spacing w:val="-4"/>
        </w:rPr>
        <w:t> </w:t>
      </w:r>
      <w:r>
        <w:rPr>
          <w:color w:val="231F20"/>
        </w:rPr>
        <w:t>ih</w:t>
      </w:r>
      <w:r>
        <w:rPr>
          <w:color w:val="231F20"/>
          <w:spacing w:val="1"/>
        </w:rPr>
        <w:t> </w:t>
      </w:r>
      <w:r>
        <w:rPr>
          <w:color w:val="231F20"/>
        </w:rPr>
        <w:t>je</w:t>
      </w:r>
      <w:r>
        <w:rPr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razloga </w:t>
      </w:r>
      <w:r>
        <w:rPr>
          <w:color w:val="231F20"/>
        </w:rPr>
        <w:t>bilo</w:t>
      </w:r>
      <w:r>
        <w:rPr>
          <w:color w:val="231F20"/>
          <w:spacing w:val="-3"/>
        </w:rPr>
        <w:t> </w:t>
      </w:r>
      <w:r>
        <w:rPr>
          <w:color w:val="231F20"/>
        </w:rPr>
        <w:t>neophodno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</w:rPr>
        <w:t>ovom</w:t>
      </w:r>
      <w:r>
        <w:rPr>
          <w:color w:val="231F20"/>
          <w:spacing w:val="-3"/>
        </w:rPr>
        <w:t> </w:t>
      </w:r>
      <w:r>
        <w:rPr>
          <w:color w:val="231F20"/>
        </w:rPr>
        <w:t>radu</w:t>
      </w:r>
      <w:r>
        <w:rPr>
          <w:color w:val="231F20"/>
          <w:spacing w:val="-3"/>
        </w:rPr>
        <w:t> </w:t>
      </w:r>
      <w:r>
        <w:rPr>
          <w:color w:val="231F20"/>
        </w:rPr>
        <w:t>odvojeno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posmatrati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ilustrovati.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r>
        <w:rPr>
          <w:color w:val="231F20"/>
          <w:spacing w:val="-1"/>
        </w:rPr>
        <w:t>LITERATURA</w:t>
      </w:r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Beslać,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(1996).</w:t>
      </w:r>
      <w:r>
        <w:rPr>
          <w:rFonts w:ascii="Times New Roman" w:hAnsi="Times New Roman"/>
          <w:i/>
          <w:color w:val="231F20"/>
          <w:spacing w:val="-1"/>
          <w:sz w:val="22"/>
        </w:rPr>
        <w:t>Osnove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računovodstva</w:t>
      </w:r>
      <w:r>
        <w:rPr>
          <w:rFonts w:ascii="Times New Roman" w:hAnsi="Times New Roman"/>
          <w:i/>
          <w:color w:val="231F20"/>
          <w:spacing w:val="-1"/>
          <w:sz w:val="22"/>
        </w:rPr>
        <w:t>.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Banja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Luka:</w:t>
      </w:r>
      <w:r>
        <w:rPr>
          <w:rFonts w:ascii="Times New Roman" w:hAnsi="Times New Roman"/>
          <w:color w:val="231F20"/>
          <w:spacing w:val="-1"/>
          <w:sz w:val="22"/>
        </w:rPr>
        <w:t> Ekonomski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 Banja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Luka.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Malinić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S. 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(2007)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Osnove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računovodstva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Beograd.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Univerzitet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„Braća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Karići“.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Fakultet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6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trgovunu</w:t>
      </w:r>
      <w:r>
        <w:rPr>
          <w:rFonts w:ascii="Times New Roman"/>
          <w:color w:val="231F20"/>
          <w:sz w:val="22"/>
        </w:rPr>
        <w:t> i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biznus.</w:t>
      </w:r>
      <w:r>
        <w:rPr>
          <w:rFonts w:asci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Škarić</w:t>
      </w:r>
      <w:r>
        <w:rPr>
          <w:rFonts w:ascii="Times New Roman" w:hAnsi="Times New Roman"/>
          <w:color w:val="231F20"/>
          <w:spacing w:val="-1"/>
          <w:sz w:val="22"/>
        </w:rPr>
        <w:t>-</w:t>
      </w:r>
      <w:r>
        <w:rPr>
          <w:rFonts w:ascii="Times New Roman" w:hAnsi="Times New Roman"/>
          <w:color w:val="231F20"/>
          <w:spacing w:val="-1"/>
          <w:sz w:val="22"/>
        </w:rPr>
        <w:t>Jovanović,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2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K., 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Radovanović,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(2006).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Finansijsko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2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računovodstvo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Centar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6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izdavačku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djelatnost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Ekonomski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 </w:t>
      </w:r>
      <w:r>
        <w:rPr>
          <w:rFonts w:ascii="Times New Roman" w:hAnsi="Times New Roman"/>
          <w:color w:val="231F20"/>
          <w:spacing w:val="-1"/>
          <w:sz w:val="22"/>
        </w:rPr>
        <w:t>Beogradu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Spremo,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(2017).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Poslovno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računovodstvo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Trebinje.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Visoka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</w:t>
      </w:r>
      <w:r>
        <w:rPr>
          <w:rFonts w:ascii="Times New Roman" w:hAnsi="Times New Roman"/>
          <w:color w:val="231F20"/>
          <w:spacing w:val="-1"/>
          <w:sz w:val="22"/>
        </w:rPr>
        <w:t>kola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turizam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hotelijerstvo.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Vukelić.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G.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(2008).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Finansijsko</w:t>
      </w:r>
      <w:r>
        <w:rPr>
          <w:rFonts w:ascii="Times New Roman" w:hAnsi="Times New Roman"/>
          <w:i/>
          <w:color w:val="231F20"/>
          <w:spacing w:val="-1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računovodstvo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-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Beograd.</w:t>
      </w:r>
      <w:r>
        <w:rPr>
          <w:rFonts w:ascii="Times New Roman" w:hAnsi="Times New Roman"/>
          <w:color w:val="231F20"/>
          <w:spacing w:val="-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Beogradska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bankarska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akademija.</w:t>
      </w:r>
      <w:r>
        <w:rPr>
          <w:rFonts w:ascii="Times New Roman" w:hAnsi="Times New Roman"/>
          <w:color w:val="231F20"/>
          <w:spacing w:val="-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za</w:t>
      </w:r>
      <w:r>
        <w:rPr>
          <w:rFonts w:ascii="Times New Roman" w:hAnsi="Times New Roman"/>
          <w:sz w:val="22"/>
        </w:rPr>
      </w:r>
    </w:p>
    <w:p>
      <w:pPr>
        <w:spacing w:before="1"/>
        <w:ind w:left="6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bankarstvo,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osiguranje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z w:val="22"/>
        </w:rPr>
        <w:t>i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finansije.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Radovan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Spremo,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Ph.D.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0" w:right="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ACCOUNTING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z w:val="20"/>
        </w:rPr>
        <w:t>COVERAGE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THE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CONTROL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pacing w:val="1"/>
          <w:sz w:val="20"/>
        </w:rPr>
        <w:t>OF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THE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CAPITAL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CIRCULATION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904" w:right="1899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20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09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founder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obligation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provide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necessary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funds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newly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established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company.</w:t>
      </w:r>
      <w:r>
        <w:rPr>
          <w:rFonts w:ascii="Times New Roman" w:hAnsi="Times New Roman" w:cs="Times New Roman" w:eastAsia="Times New Roman"/>
          <w:color w:val="231F20"/>
          <w:spacing w:val="3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Providing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funds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obtaining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can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their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own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accumulation,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ie,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come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own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sources,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borrowed</w:t>
      </w:r>
      <w:r>
        <w:rPr>
          <w:rFonts w:ascii="Times New Roman" w:hAnsi="Times New Roman" w:cs="Times New Roman" w:eastAsia="Times New Roman"/>
          <w:color w:val="231F20"/>
          <w:spacing w:val="5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funds,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other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sources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borrowed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capital.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company’s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capital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also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called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net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property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clear</w:t>
      </w:r>
      <w:r>
        <w:rPr>
          <w:rFonts w:ascii="Times New Roman" w:hAnsi="Times New Roman" w:cs="Times New Roman" w:eastAsia="Times New Roman"/>
          <w:color w:val="231F20"/>
          <w:spacing w:val="7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profit.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Based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legal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form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company,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way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obtaining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own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funds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different.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Starting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fact</w:t>
      </w:r>
      <w:r>
        <w:rPr>
          <w:rFonts w:ascii="Times New Roman" w:hAnsi="Times New Roman" w:cs="Times New Roman" w:eastAsia="Times New Roman"/>
          <w:color w:val="231F20"/>
          <w:spacing w:val="4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-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other</w:t>
      </w:r>
      <w:r>
        <w:rPr>
          <w:rFonts w:ascii="Times New Roman" w:hAnsi="Times New Roman" w:cs="Times New Roman" w:eastAsia="Times New Roman"/>
          <w:color w:val="231F20"/>
          <w:spacing w:val="-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criteria</w:t>
      </w:r>
      <w:r>
        <w:rPr>
          <w:rFonts w:ascii="Times New Roman" w:hAnsi="Times New Roman" w:cs="Times New Roman" w:eastAsia="Times New Roman"/>
          <w:color w:val="231F20"/>
          <w:spacing w:val="-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prescribed</w:t>
      </w:r>
      <w:r>
        <w:rPr>
          <w:rFonts w:ascii="Times New Roman" w:hAnsi="Times New Roman" w:cs="Times New Roman" w:eastAsia="Times New Roman"/>
          <w:color w:val="231F20"/>
          <w:spacing w:val="-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color w:val="231F20"/>
          <w:spacing w:val="-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law,</w:t>
      </w:r>
      <w:r>
        <w:rPr>
          <w:rFonts w:ascii="Times New Roman" w:hAnsi="Times New Roman" w:cs="Times New Roman" w:eastAsia="Times New Roman"/>
          <w:color w:val="231F20"/>
          <w:spacing w:val="-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following</w:t>
      </w:r>
      <w:r>
        <w:rPr>
          <w:rFonts w:ascii="Times New Roman" w:hAnsi="Times New Roman" w:cs="Times New Roman" w:eastAsia="Times New Roman"/>
          <w:color w:val="231F20"/>
          <w:spacing w:val="-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legal</w:t>
      </w:r>
      <w:r>
        <w:rPr>
          <w:rFonts w:ascii="Times New Roman" w:hAnsi="Times New Roman" w:cs="Times New Roman" w:eastAsia="Times New Roman"/>
          <w:color w:val="231F20"/>
          <w:spacing w:val="-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forms,</w:t>
      </w:r>
      <w:r>
        <w:rPr>
          <w:rFonts w:ascii="Times New Roman" w:hAnsi="Times New Roman" w:cs="Times New Roman" w:eastAsia="Times New Roman"/>
          <w:color w:val="231F20"/>
          <w:spacing w:val="-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companies</w:t>
      </w:r>
      <w:r>
        <w:rPr>
          <w:rFonts w:ascii="Times New Roman" w:hAnsi="Times New Roman" w:cs="Times New Roman" w:eastAsia="Times New Roman"/>
          <w:color w:val="231F20"/>
          <w:spacing w:val="-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20"/>
          <w:spacing w:val="-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distinguished:</w:t>
      </w:r>
      <w:r>
        <w:rPr>
          <w:rFonts w:ascii="Times New Roman" w:hAnsi="Times New Roman" w:cs="Times New Roman" w:eastAsia="Times New Roman"/>
          <w:color w:val="231F20"/>
          <w:spacing w:val="-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sole</w:t>
      </w:r>
      <w:r>
        <w:rPr>
          <w:rFonts w:ascii="Times New Roman" w:hAnsi="Times New Roman" w:cs="Times New Roman" w:eastAsia="Times New Roman"/>
          <w:color w:val="231F20"/>
          <w:spacing w:val="-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proprietorship</w:t>
      </w:r>
      <w:r>
        <w:rPr>
          <w:rFonts w:ascii="Times New Roman" w:hAnsi="Times New Roman" w:cs="Times New Roman" w:eastAsia="Times New Roman"/>
          <w:color w:val="231F20"/>
          <w:spacing w:val="4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companies,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partnership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companies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corporations.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Funds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derived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color w:val="231F20"/>
          <w:spacing w:val="-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borrowed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funds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disposal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4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company,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accordance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contract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deadlines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specified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interest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their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use.</w:t>
      </w:r>
      <w:r>
        <w:rPr>
          <w:rFonts w:ascii="Times New Roman" w:hAnsi="Times New Roman" w:cs="Times New Roman" w:eastAsia="Times New Roman"/>
          <w:color w:val="231F20"/>
          <w:spacing w:val="7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Borrowed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sources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primarily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bank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loans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other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financial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institutions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issuance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credit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securities</w:t>
      </w:r>
      <w:r>
        <w:rPr>
          <w:rFonts w:ascii="Times New Roman" w:hAnsi="Times New Roman" w:cs="Times New Roman" w:eastAsia="Times New Roman"/>
          <w:color w:val="231F20"/>
          <w:spacing w:val="9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such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bonds.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Depending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maturity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date,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borrowed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resources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divided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into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short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term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long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term</w:t>
      </w:r>
      <w:r>
        <w:rPr>
          <w:rFonts w:ascii="Times New Roman" w:hAnsi="Times New Roman" w:cs="Times New Roman" w:eastAsia="Times New Roman"/>
          <w:color w:val="231F20"/>
          <w:spacing w:val="8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loans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current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liabilities.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8" w:right="116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15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</w:t>
      </w:r>
      <w:r>
        <w:rPr>
          <w:rFonts w:ascii="Times New Roman"/>
          <w:color w:val="231F20"/>
          <w:spacing w:val="-1"/>
          <w:sz w:val="20"/>
        </w:rPr>
        <w:t>: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sole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proprietorship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companies,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partnership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companies,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corporations,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capaital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stock,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loans,</w:t>
      </w:r>
      <w:r>
        <w:rPr>
          <w:rFonts w:ascii="Times New Roman"/>
          <w:color w:val="231F20"/>
          <w:spacing w:val="103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bonds,</w:t>
      </w:r>
      <w:r>
        <w:rPr>
          <w:rFonts w:ascii="Times New Roman"/>
          <w:color w:val="231F20"/>
          <w:spacing w:val="-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marketing</w:t>
      </w:r>
      <w:r>
        <w:rPr>
          <w:rFonts w:ascii="Times New Roman"/>
          <w:sz w:val="20"/>
        </w:rPr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693pt;margin-top:788.216675pt;width:15pt;height:13pt;mso-position-horizontal-relative:page;mso-position-vertical-relative:page;z-index:-1369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367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64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362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36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20/2022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1.566101pt;margin-top:40.274776pt;width:83.85pt;height:12pt;mso-position-horizontal-relative:page;mso-position-vertical-relative:page;z-index:-135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Dr</w:t>
                </w:r>
                <w:r>
                  <w:rPr>
                    <w:rFonts w:asci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Radovan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Spremo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55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352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92.345001pt;margin-top:40.274776pt;width:233.1pt;height:12pt;mso-position-horizontal-relative:page;mso-position-vertical-relative:page;z-index:-135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Računovodstveni obuhvat upravljanja kruženjem kapitala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"/>
      <w:lvlJc w:val="left"/>
      <w:pPr>
        <w:ind w:left="1650" w:hanging="420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50" w:hanging="420"/>
        <w:jc w:val="left"/>
      </w:pPr>
      <w:rPr>
        <w:rFonts w:hint="default" w:ascii="Times New Roman" w:hAnsi="Times New Roman" w:eastAsia="Times New Roman"/>
        <w:b/>
        <w:bCs/>
        <w:i/>
        <w:color w:val="231F20"/>
        <w:sz w:val="24"/>
        <w:szCs w:val="24"/>
      </w:rPr>
    </w:lvl>
    <w:lvl w:ilvl="2">
      <w:start w:val="1"/>
      <w:numFmt w:val="decimal"/>
      <w:lvlText w:val="%1.%2.%3."/>
      <w:lvlJc w:val="left"/>
      <w:pPr>
        <w:ind w:left="3122" w:hanging="600"/>
        <w:jc w:val="right"/>
      </w:pPr>
      <w:rPr>
        <w:rFonts w:hint="default" w:ascii="Times New Roman" w:hAnsi="Times New Roman" w:eastAsia="Times New Roman"/>
        <w:i/>
        <w:color w:val="231F20"/>
        <w:sz w:val="24"/>
        <w:szCs w:val="24"/>
      </w:rPr>
    </w:lvl>
    <w:lvl w:ilvl="3">
      <w:start w:val="1"/>
      <w:numFmt w:val="bullet"/>
      <w:lvlText w:val="•"/>
      <w:lvlJc w:val="left"/>
      <w:pPr>
        <w:ind w:left="4501" w:hanging="6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90" w:hanging="6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79" w:hanging="6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68" w:hanging="6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7" w:hanging="6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47" w:hanging="6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3304" w:hanging="420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304" w:hanging="42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2">
      <w:start w:val="1"/>
      <w:numFmt w:val="decimal"/>
      <w:lvlText w:val="%1.%2.%3."/>
      <w:lvlJc w:val="left"/>
      <w:pPr>
        <w:ind w:left="4024" w:hanging="600"/>
        <w:jc w:val="right"/>
      </w:pPr>
      <w:rPr>
        <w:rFonts w:hint="default" w:ascii="Times New Roman" w:hAnsi="Times New Roman" w:eastAsia="Times New Roman"/>
        <w:i/>
        <w:color w:val="231F20"/>
        <w:sz w:val="24"/>
        <w:szCs w:val="24"/>
      </w:rPr>
    </w:lvl>
    <w:lvl w:ilvl="3">
      <w:start w:val="1"/>
      <w:numFmt w:val="bullet"/>
      <w:lvlText w:val="•"/>
      <w:lvlJc w:val="left"/>
      <w:pPr>
        <w:ind w:left="5197" w:hanging="6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84" w:hanging="6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71" w:hanging="6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58" w:hanging="6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45" w:hanging="6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31" w:hanging="60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610" w:hanging="60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0" w:hanging="600"/>
        <w:jc w:val="left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610" w:hanging="600"/>
        <w:jc w:val="right"/>
      </w:pPr>
      <w:rPr>
        <w:rFonts w:hint="default" w:ascii="Times New Roman" w:hAnsi="Times New Roman" w:eastAsia="Times New Roman"/>
        <w:i/>
        <w:color w:val="231F20"/>
        <w:sz w:val="24"/>
        <w:szCs w:val="24"/>
      </w:rPr>
    </w:lvl>
    <w:lvl w:ilvl="3">
      <w:start w:val="1"/>
      <w:numFmt w:val="bullet"/>
      <w:lvlText w:val="•"/>
      <w:lvlJc w:val="left"/>
      <w:pPr>
        <w:ind w:left="3919" w:hanging="6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88" w:hanging="6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58" w:hanging="6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7" w:hanging="6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7" w:hanging="6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66" w:hanging="600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9"/>
      <w:ind w:left="119" w:firstLine="72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69"/>
      <w:ind w:left="118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spacing w:before="148"/>
      <w:ind w:left="1650" w:hanging="420"/>
      <w:outlineLvl w:val="2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rspremo@henatrebisnici.cop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2025-02-20T16:53:30Z</dcterms:created>
  <dcterms:modified xsi:type="dcterms:W3CDTF">2025-02-20T16:53:30Z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LastSaved">
    <vt:filetime>2025-02-20T00:00:00Z</vt:filetime>
  </property>
</Properties>
</file>