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1" w:val="left" w:leader="none"/>
        </w:tabs>
        <w:spacing w:line="275" w:lineRule="exact" w:before="57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Dr.</w:t>
      </w:r>
      <w:r>
        <w:rPr>
          <w:rFonts w:ascii="Times New Roman" w:hAnsi="Times New Roman"/>
          <w:b/>
          <w:color w:val="231F20"/>
          <w:sz w:val="24"/>
        </w:rPr>
        <w:t> Esad Čović</w:t>
        <w:tab/>
      </w:r>
      <w:r>
        <w:rPr>
          <w:rFonts w:ascii="Times New Roman" w:hAnsi="Times New Roman"/>
          <w:b/>
          <w:color w:val="231F20"/>
          <w:spacing w:val="-1"/>
          <w:sz w:val="22"/>
        </w:rPr>
        <w:t>UDC:05(316.3)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497.6</w:t>
      </w:r>
      <w:r>
        <w:rPr>
          <w:rFonts w:ascii="Times New Roman" w:hAnsi="Times New Roman"/>
          <w:sz w:val="22"/>
        </w:rPr>
      </w:r>
    </w:p>
    <w:p>
      <w:pPr>
        <w:tabs>
          <w:tab w:pos="8029" w:val="left" w:leader="none"/>
        </w:tabs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</w:t>
      </w:r>
      <w:r>
        <w:rPr>
          <w:rFonts w:ascii="Times New Roman" w:hAnsi="Times New Roman"/>
          <w:color w:val="231F20"/>
          <w:spacing w:val="-1"/>
          <w:sz w:val="22"/>
        </w:rPr>
        <w:t>,</w:t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Internacionalni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univerzit,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Brčko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distrikt,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3" w:val="left" w:leader="none"/>
        </w:tabs>
        <w:spacing w:line="252" w:lineRule="exact" w:before="0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covicesad@gmail.com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60" w:lineRule="auto" w:before="189"/>
        <w:ind w:left="1881" w:right="1875"/>
        <w:jc w:val="center"/>
        <w:rPr>
          <w:b w:val="0"/>
          <w:bCs w:val="0"/>
        </w:rPr>
      </w:pPr>
      <w:r>
        <w:rPr>
          <w:color w:val="231F20"/>
          <w:spacing w:val="-1"/>
        </w:rPr>
        <w:t>ULOGA</w:t>
      </w:r>
      <w:r>
        <w:rPr>
          <w:color w:val="231F20"/>
        </w:rPr>
        <w:t> </w:t>
      </w:r>
      <w:r>
        <w:rPr>
          <w:color w:val="231F20"/>
          <w:spacing w:val="-1"/>
        </w:rPr>
        <w:t>VISOKOG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UTJECAJ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FAKTORA,</w:t>
      </w:r>
      <w:r>
        <w:rPr>
          <w:color w:val="231F20"/>
          <w:spacing w:val="25"/>
        </w:rPr>
        <w:t> </w:t>
      </w:r>
      <w:r>
        <w:rPr>
          <w:color w:val="231F20"/>
        </w:rPr>
        <w:t>LEASING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SEKTOR</w:t>
      </w:r>
      <w:r>
        <w:rPr>
          <w:color w:val="231F20"/>
        </w:rPr>
        <w:t> BOSNE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color w:val="231F20"/>
          <w:spacing w:val="-1"/>
        </w:rPr>
        <w:t>ERCEGOVINE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9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Uloga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visokog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globalno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gledano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poratni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veoma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važan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savremenog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modernog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privređivanja,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uslovima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globalizacije,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karakterizira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svjetske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gospodarske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početku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dvadeset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prvoga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vijeka.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sektor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duboko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zahvaćen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političkim,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gospodarskim,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tehnološkim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demografskim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promjenama.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Leasing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sektor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pojavljuje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finansiranja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prolazi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stalne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promjene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prikazane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brojnim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različitim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vrstama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leasing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ovoj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prezentaciji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ekonomskog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prijedlog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odredbi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leasingu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kojima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uređuju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leasingu,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obveze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subjekata</w:t>
      </w:r>
      <w:r>
        <w:rPr>
          <w:rFonts w:ascii="Times New Roman" w:hAnsi="Times New Roman"/>
          <w:color w:val="231F20"/>
          <w:spacing w:val="11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Nadalje,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analizira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dosadašnja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praksa,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posebnim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naglaskom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sadržaj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značenje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opštih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uslova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ugovora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sadašnjem</w:t>
      </w:r>
      <w:r>
        <w:rPr>
          <w:rFonts w:ascii="Times New Roman" w:hAnsi="Times New Roman"/>
          <w:color w:val="231F20"/>
          <w:spacing w:val="-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budućem</w:t>
      </w:r>
      <w:r>
        <w:rPr>
          <w:rFonts w:ascii="Times New Roman" w:hAnsi="Times New Roman"/>
          <w:color w:val="231F20"/>
          <w:spacing w:val="-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oblikovanju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</w:t>
      </w:r>
      <w:r>
        <w:rPr>
          <w:rFonts w:ascii="Times New Roman" w:hAnsi="Times New Roman"/>
          <w:color w:val="231F20"/>
          <w:spacing w:val="-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poslova.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-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izvornom</w:t>
      </w:r>
      <w:r>
        <w:rPr>
          <w:rFonts w:ascii="Times New Roman" w:hAnsi="Times New Roman"/>
          <w:color w:val="231F20"/>
          <w:spacing w:val="-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istraživanju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razmatramo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zakonsko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reguliranje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financijskog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leasinga,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njegovo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mjesto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tržištu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kapitala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aktivnosti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uspješnijeg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kvalitetnijeg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poslovanja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</w:t>
      </w:r>
      <w:r>
        <w:rPr>
          <w:rFonts w:ascii="Times New Roman" w:hAnsi="Times New Roman"/>
          <w:color w:val="231F20"/>
          <w:sz w:val="20"/>
        </w:rPr>
        <w:t>asing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društava.</w:t>
      </w:r>
      <w:r>
        <w:rPr>
          <w:rFonts w:ascii="Times New Roman" w:hAns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nauka,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leasing,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finansiranje,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financijskom</w:t>
      </w:r>
      <w:r>
        <w:rPr>
          <w:rFonts w:ascii="Times New Roman" w:hAnsi="Times New Roman"/>
          <w:color w:val="231F20"/>
          <w:spacing w:val="-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leasingu,</w:t>
      </w:r>
      <w:r>
        <w:rPr>
          <w:rFonts w:ascii="Times New Roman" w:hAnsi="Times New Roman"/>
          <w:color w:val="231F20"/>
          <w:spacing w:val="-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primjer</w:t>
      </w:r>
      <w:r>
        <w:rPr>
          <w:rFonts w:ascii="Times New Roman" w:hAnsi="Times New Roman"/>
          <w:color w:val="231F20"/>
          <w:spacing w:val="-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uvoz</w:t>
      </w:r>
      <w:r>
        <w:rPr>
          <w:rFonts w:ascii="Times New Roman" w:hAnsi="Times New Roman"/>
          <w:color w:val="231F20"/>
          <w:spacing w:val="-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automobila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4064" w:val="left" w:leader="none"/>
        </w:tabs>
        <w:spacing w:line="240" w:lineRule="auto" w:before="0" w:after="0"/>
        <w:ind w:left="4063" w:right="0" w:hanging="360"/>
        <w:jc w:val="left"/>
        <w:rPr>
          <w:b w:val="0"/>
          <w:bCs w:val="0"/>
        </w:rPr>
      </w:pPr>
      <w:r>
        <w:rPr>
          <w:rFonts w:ascii="Times New Roman"/>
          <w:color w:val="231F20"/>
          <w:spacing w:val="-1"/>
        </w:rPr>
        <w:t>U</w:t>
      </w:r>
      <w:r>
        <w:rPr>
          <w:color w:val="231F20"/>
          <w:spacing w:val="-1"/>
        </w:rPr>
        <w:t>vodne napomene</w:t>
      </w:r>
      <w:r>
        <w:rPr>
          <w:b w:val="0"/>
        </w:rPr>
      </w:r>
    </w:p>
    <w:p>
      <w:pPr>
        <w:pStyle w:val="BodyText"/>
        <w:spacing w:line="360" w:lineRule="auto" w:before="132"/>
        <w:ind w:right="111"/>
        <w:jc w:val="both"/>
      </w:pP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problematika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složena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slojevita.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Složenost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uslovljavaju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brojni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činioci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opredjeljuju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njegovu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manifestne</w:t>
      </w:r>
      <w:r>
        <w:rPr>
          <w:color w:val="231F20"/>
          <w:spacing w:val="11"/>
        </w:rPr>
        <w:t> </w:t>
      </w:r>
      <w:r>
        <w:rPr>
          <w:color w:val="231F20"/>
        </w:rPr>
        <w:t>oblike,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slojevitost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uslovljavaju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njegov </w:t>
      </w:r>
      <w:r>
        <w:rPr>
          <w:color w:val="231F20"/>
        </w:rPr>
        <w:t>pravni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</w:rPr>
        <w:t> </w:t>
      </w:r>
      <w:r>
        <w:rPr>
          <w:color w:val="231F20"/>
          <w:spacing w:val="-1"/>
        </w:rPr>
        <w:t>karakter.</w:t>
      </w:r>
      <w:r>
        <w:rPr>
          <w:color w:val="231F20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</w:rPr>
        <w:t>pravnog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posmatranja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skup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-1"/>
        </w:rPr>
        <w:t> uređen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sistemu,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pravnu</w:t>
      </w:r>
      <w:r>
        <w:rPr>
          <w:color w:val="231F20"/>
          <w:spacing w:val="23"/>
        </w:rPr>
        <w:t> </w:t>
      </w:r>
      <w:r>
        <w:rPr>
          <w:color w:val="231F20"/>
        </w:rPr>
        <w:t>nauku</w:t>
      </w:r>
      <w:r>
        <w:rPr>
          <w:color w:val="231F20"/>
          <w:spacing w:val="24"/>
        </w:rPr>
        <w:t> </w:t>
      </w:r>
      <w:r>
        <w:rPr>
          <w:color w:val="231F20"/>
        </w:rPr>
        <w:t>jedan</w:t>
      </w:r>
      <w:r>
        <w:rPr>
          <w:color w:val="231F20"/>
          <w:spacing w:val="23"/>
        </w:rPr>
        <w:t> </w:t>
      </w:r>
      <w:r>
        <w:rPr>
          <w:color w:val="231F20"/>
        </w:rPr>
        <w:t>izuzetan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poseban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pravni</w:t>
      </w:r>
      <w:r>
        <w:rPr>
          <w:color w:val="231F20"/>
          <w:spacing w:val="26"/>
        </w:rPr>
        <w:t> </w:t>
      </w:r>
      <w:r>
        <w:rPr>
          <w:color w:val="231F20"/>
        </w:rPr>
        <w:t>institut</w:t>
      </w:r>
      <w:r>
        <w:rPr>
          <w:color w:val="231F20"/>
          <w:spacing w:val="24"/>
        </w:rPr>
        <w:t> </w:t>
      </w:r>
      <w:r>
        <w:rPr>
          <w:color w:val="231F20"/>
        </w:rPr>
        <w:t>kroz</w:t>
      </w:r>
      <w:r>
        <w:rPr>
          <w:color w:val="231F20"/>
          <w:spacing w:val="24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reflektira</w:t>
      </w:r>
      <w:r>
        <w:rPr>
          <w:color w:val="231F20"/>
          <w:spacing w:val="22"/>
        </w:rPr>
        <w:t> </w:t>
      </w:r>
      <w:r>
        <w:rPr>
          <w:color w:val="231F20"/>
        </w:rPr>
        <w:t>odnos</w:t>
      </w:r>
      <w:r>
        <w:rPr>
          <w:color w:val="231F20"/>
          <w:spacing w:val="24"/>
        </w:rPr>
        <w:t> </w:t>
      </w:r>
      <w:r>
        <w:rPr>
          <w:color w:val="231F20"/>
        </w:rPr>
        <w:t>javnog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privatnog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prava,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jednoj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strani,</w:t>
      </w:r>
      <w:r>
        <w:rPr>
          <w:color w:val="231F20"/>
          <w:spacing w:val="33"/>
        </w:rPr>
        <w:t> </w:t>
      </w:r>
      <w:r>
        <w:rPr>
          <w:color w:val="231F20"/>
        </w:rPr>
        <w:t>dok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2"/>
        </w:rPr>
        <w:t> </w:t>
      </w:r>
      <w:r>
        <w:rPr>
          <w:color w:val="231F20"/>
        </w:rPr>
        <w:t>drugoj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pravna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nauka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suočava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ekonomskim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osobinama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društvenih,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leasinga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spoj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forme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primjerenih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</w:rPr>
        <w:t> </w:t>
      </w:r>
      <w:r>
        <w:rPr>
          <w:color w:val="231F20"/>
          <w:spacing w:val="-1"/>
        </w:rPr>
        <w:t>vrijednosti.</w:t>
      </w:r>
      <w:r>
        <w:rPr/>
      </w:r>
    </w:p>
    <w:p>
      <w:pPr>
        <w:pStyle w:val="BodyText"/>
        <w:spacing w:line="359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proizlazi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tvrtke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sudionici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financijskog</w:t>
      </w:r>
      <w:r>
        <w:rPr>
          <w:color w:val="231F20"/>
          <w:spacing w:val="19"/>
        </w:rPr>
        <w:t> </w:t>
      </w:r>
      <w:r>
        <w:rPr>
          <w:color w:val="231F20"/>
        </w:rPr>
        <w:t>sektora</w:t>
      </w:r>
      <w:r>
        <w:rPr>
          <w:color w:val="231F20"/>
          <w:spacing w:val="20"/>
        </w:rPr>
        <w:t> </w:t>
      </w:r>
      <w:r>
        <w:rPr>
          <w:color w:val="231F20"/>
        </w:rPr>
        <w:t>tzv.</w:t>
      </w:r>
      <w:r>
        <w:rPr>
          <w:color w:val="231F20"/>
          <w:spacing w:val="21"/>
        </w:rPr>
        <w:t> </w:t>
      </w:r>
      <w:r>
        <w:rPr>
          <w:color w:val="231F20"/>
        </w:rPr>
        <w:t>nebankovnog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sektora,</w:t>
      </w:r>
      <w:r>
        <w:rPr>
          <w:color w:val="231F20"/>
          <w:spacing w:val="21"/>
        </w:rPr>
        <w:t> </w:t>
      </w:r>
      <w:r>
        <w:rPr>
          <w:color w:val="231F20"/>
        </w:rPr>
        <w:t>svojom</w:t>
      </w:r>
      <w:r>
        <w:rPr>
          <w:color w:val="231F20"/>
          <w:spacing w:val="21"/>
        </w:rPr>
        <w:t> </w:t>
      </w:r>
      <w:r>
        <w:rPr>
          <w:color w:val="231F20"/>
        </w:rPr>
        <w:t>imovinom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nebankovnom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sektoru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dominiraju,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veličini,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banaka.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plasmani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233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konvertibilnih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maraka,</w:t>
      </w:r>
      <w:r>
        <w:rPr>
          <w:color w:val="231F20"/>
          <w:spacing w:val="11"/>
        </w:rPr>
        <w:t> </w:t>
      </w:r>
      <w:r>
        <w:rPr>
          <w:color w:val="231F20"/>
        </w:rPr>
        <w:t>dok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susjednoj</w:t>
      </w:r>
      <w:r>
        <w:rPr>
          <w:color w:val="231F20"/>
          <w:spacing w:val="12"/>
        </w:rPr>
        <w:t> </w:t>
      </w:r>
      <w:r>
        <w:rPr>
          <w:color w:val="231F20"/>
        </w:rPr>
        <w:t>Republici</w:t>
      </w:r>
      <w:r>
        <w:rPr>
          <w:color w:val="231F20"/>
          <w:spacing w:val="11"/>
        </w:rPr>
        <w:t> </w:t>
      </w:r>
      <w:r>
        <w:rPr>
          <w:color w:val="231F20"/>
        </w:rPr>
        <w:t>Hr</w:t>
      </w:r>
      <w:r>
        <w:rPr>
          <w:rFonts w:ascii="Times New Roman" w:hAnsi="Times New Roman"/>
          <w:color w:val="231F20"/>
        </w:rPr>
        <w:t>vatskoj,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članici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Evropske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unije,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još </w:t>
      </w:r>
      <w:r>
        <w:rPr>
          <w:rFonts w:ascii="Times New Roman" w:hAnsi="Times New Roman"/>
          <w:color w:val="231F20"/>
          <w:spacing w:val="-1"/>
        </w:rPr>
        <w:t>dominantnije.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4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0"/>
        <w:jc w:val="both"/>
      </w:pP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Hrvatskoj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dvadesetak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aktivnih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društava,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portfelj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neotplaćena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glavnice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plasmana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najvećih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color w:val="231F20"/>
        </w:rPr>
        <w:t>,</w:t>
      </w:r>
      <w:r>
        <w:rPr>
          <w:color w:val="231F20"/>
          <w:spacing w:val="7"/>
        </w:rPr>
        <w:t> </w:t>
      </w:r>
      <w:r>
        <w:rPr>
          <w:color w:val="231F20"/>
        </w:rPr>
        <w:t>iznosi</w:t>
      </w:r>
      <w:r>
        <w:rPr>
          <w:color w:val="231F20"/>
          <w:spacing w:val="7"/>
        </w:rPr>
        <w:t> </w:t>
      </w:r>
      <w:r>
        <w:rPr>
          <w:color w:val="231F20"/>
        </w:rPr>
        <w:t>oko</w:t>
      </w:r>
      <w:r>
        <w:rPr>
          <w:color w:val="231F20"/>
          <w:spacing w:val="6"/>
        </w:rPr>
        <w:t> </w:t>
      </w:r>
      <w:r>
        <w:rPr>
          <w:color w:val="231F20"/>
        </w:rPr>
        <w:t>2,2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milijarde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eura,</w:t>
      </w:r>
      <w:r>
        <w:rPr>
          <w:color w:val="231F20"/>
          <w:spacing w:val="84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</w:rPr>
        <w:t>tim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strukturi</w:t>
      </w:r>
      <w:r>
        <w:rPr>
          <w:color w:val="231F20"/>
          <w:spacing w:val="9"/>
        </w:rPr>
        <w:t> </w:t>
      </w:r>
      <w:r>
        <w:rPr>
          <w:color w:val="231F20"/>
        </w:rPr>
        <w:t>portfelja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9"/>
        </w:rPr>
        <w:t> </w:t>
      </w:r>
      <w:r>
        <w:rPr>
          <w:color w:val="231F20"/>
        </w:rPr>
        <w:t>podjednako</w:t>
      </w:r>
      <w:r>
        <w:rPr>
          <w:color w:val="231F20"/>
          <w:spacing w:val="9"/>
        </w:rPr>
        <w:t> </w:t>
      </w:r>
      <w:r>
        <w:rPr>
          <w:color w:val="231F20"/>
        </w:rPr>
        <w:t>zastupljeni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operativni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financijski</w:t>
      </w:r>
      <w:r>
        <w:rPr>
          <w:color w:val="231F20"/>
          <w:spacing w:val="10"/>
        </w:rPr>
        <w:t> </w:t>
      </w:r>
      <w:r>
        <w:rPr>
          <w:color w:val="231F20"/>
        </w:rPr>
        <w:t>leasing</w:t>
      </w:r>
      <w:r>
        <w:rPr>
          <w:color w:val="231F20"/>
          <w:spacing w:val="41"/>
        </w:rPr>
        <w:t> </w:t>
      </w:r>
      <w:r>
        <w:rPr>
          <w:color w:val="231F20"/>
        </w:rPr>
        <w:t>sa</w:t>
      </w:r>
      <w:r>
        <w:rPr>
          <w:color w:val="231F20"/>
          <w:spacing w:val="12"/>
        </w:rPr>
        <w:t> </w:t>
      </w:r>
      <w:r>
        <w:rPr>
          <w:color w:val="231F20"/>
        </w:rPr>
        <w:t>po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35%,</w:t>
      </w:r>
      <w:r>
        <w:rPr>
          <w:color w:val="231F20"/>
          <w:spacing w:val="14"/>
        </w:rPr>
        <w:t> </w:t>
      </w:r>
      <w:r>
        <w:rPr>
          <w:color w:val="231F20"/>
        </w:rPr>
        <w:t>dok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takozvani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krediti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zastupljeni</w:t>
      </w:r>
      <w:r>
        <w:rPr>
          <w:color w:val="231F20"/>
          <w:spacing w:val="14"/>
        </w:rPr>
        <w:t> 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13"/>
        </w:rPr>
        <w:t> </w:t>
      </w:r>
      <w:r>
        <w:rPr>
          <w:color w:val="231F20"/>
        </w:rPr>
        <w:t>30%,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</w:rPr>
        <w:t>oko</w:t>
      </w:r>
      <w:r>
        <w:rPr>
          <w:color w:val="231F20"/>
          <w:spacing w:val="12"/>
        </w:rPr>
        <w:t> </w:t>
      </w:r>
      <w:r>
        <w:rPr>
          <w:color w:val="231F20"/>
        </w:rPr>
        <w:t>650</w:t>
      </w:r>
      <w:r>
        <w:rPr>
          <w:color w:val="231F20"/>
          <w:spacing w:val="12"/>
        </w:rPr>
        <w:t> </w:t>
      </w:r>
      <w:r>
        <w:rPr>
          <w:color w:val="231F20"/>
        </w:rPr>
        <w:t>mil</w:t>
      </w:r>
      <w:r>
        <w:rPr>
          <w:rFonts w:ascii="Times New Roman" w:hAnsi="Times New Roman"/>
          <w:color w:val="231F20"/>
        </w:rPr>
        <w:t>io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eura.</w:t>
      </w:r>
      <w:r>
        <w:rPr>
          <w:color w:val="231F20"/>
          <w:spacing w:val="14"/>
        </w:rPr>
        <w:t> </w:t>
      </w:r>
      <w:r>
        <w:rPr>
          <w:color w:val="231F20"/>
        </w:rPr>
        <w:t>Ova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 djelu kredita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ukupnoj imovini ovu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</w:rPr>
        <w:t> pa</w:t>
      </w:r>
      <w:r>
        <w:rPr>
          <w:color w:val="231F20"/>
        </w:rPr>
        <w:t>rabankovnom.</w:t>
      </w:r>
      <w:r>
        <w:rPr/>
      </w:r>
    </w:p>
    <w:p>
      <w:pPr>
        <w:pStyle w:val="BodyText"/>
        <w:spacing w:line="360" w:lineRule="auto" w:before="164"/>
        <w:ind w:left="118" w:right="115"/>
        <w:jc w:val="both"/>
      </w:pPr>
      <w:r>
        <w:rPr>
          <w:color w:val="231F20"/>
          <w:spacing w:val="-1"/>
        </w:rPr>
        <w:t>Takva,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rečeno</w:t>
      </w:r>
      <w:r>
        <w:rPr>
          <w:color w:val="231F20"/>
          <w:spacing w:val="-1"/>
        </w:rPr>
        <w:t>,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vrsta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leasinga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razvila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dominantno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banka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monetarnim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instrumentima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poglavito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obaveznim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čuvanjima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nametnula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ograničenja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sredstava.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nemogućnosti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daljnjeg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širenja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plasmana,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Hrvatskoj,</w:t>
      </w:r>
      <w:r>
        <w:rPr>
          <w:color w:val="231F20"/>
          <w:spacing w:val="21"/>
        </w:rPr>
        <w:t> </w:t>
      </w:r>
      <w:r>
        <w:rPr>
          <w:color w:val="231F20"/>
        </w:rPr>
        <w:t>putem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banaka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inostrani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vlasnici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počeli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plasirati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sredstva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“kredite”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leasing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društava.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imovina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2005.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društava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porasla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3,4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milijarde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kuna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</w:rPr>
        <w:t>oko</w:t>
      </w:r>
      <w:r>
        <w:rPr>
          <w:color w:val="231F20"/>
          <w:spacing w:val="-3"/>
        </w:rPr>
        <w:t> </w:t>
      </w:r>
      <w:r>
        <w:rPr>
          <w:color w:val="231F20"/>
        </w:rPr>
        <w:t>460</w:t>
      </w:r>
      <w:r>
        <w:rPr>
          <w:color w:val="231F20"/>
          <w:spacing w:val="-2"/>
        </w:rPr>
        <w:t> </w:t>
      </w:r>
      <w:r>
        <w:rPr>
          <w:color w:val="231F20"/>
        </w:rPr>
        <w:t>miliona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eura.</w:t>
      </w:r>
      <w:r>
        <w:rPr/>
      </w:r>
    </w:p>
    <w:p>
      <w:pPr>
        <w:pStyle w:val="BodyText"/>
        <w:spacing w:line="360" w:lineRule="auto"/>
        <w:ind w:left="118" w:right="112" w:firstLine="707"/>
        <w:jc w:val="both"/>
      </w:pPr>
      <w:r>
        <w:rPr>
          <w:color w:val="231F20"/>
          <w:spacing w:val="-1"/>
        </w:rPr>
        <w:t>Nastupanje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negativnih</w:t>
      </w:r>
      <w:r>
        <w:rPr>
          <w:color w:val="231F20"/>
          <w:spacing w:val="45"/>
        </w:rPr>
        <w:t> </w:t>
      </w:r>
      <w:r>
        <w:rPr>
          <w:color w:val="231F20"/>
        </w:rPr>
        <w:t>trendova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privredi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rezultira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padom</w:t>
      </w:r>
      <w:r>
        <w:rPr>
          <w:color w:val="231F20"/>
          <w:spacing w:val="45"/>
        </w:rPr>
        <w:t> </w:t>
      </w:r>
      <w:r>
        <w:rPr>
          <w:color w:val="231F20"/>
        </w:rPr>
        <w:t>BDP</w:t>
      </w:r>
      <w:r>
        <w:rPr>
          <w:rFonts w:ascii="Times New Roman" w:hAnsi="Times New Roman"/>
          <w:color w:val="231F20"/>
        </w:rPr>
        <w:t>-</w:t>
      </w:r>
      <w:r>
        <w:rPr>
          <w:color w:val="231F20"/>
        </w:rPr>
        <w:t>a,</w:t>
      </w:r>
      <w:r>
        <w:rPr>
          <w:color w:val="231F20"/>
          <w:spacing w:val="45"/>
        </w:rPr>
        <w:t> </w:t>
      </w:r>
      <w:r>
        <w:rPr>
          <w:color w:val="231F20"/>
        </w:rPr>
        <w:t>ponajprije</w:t>
      </w:r>
      <w:r>
        <w:rPr>
          <w:color w:val="231F20"/>
          <w:spacing w:val="45"/>
        </w:rPr>
        <w:t> </w:t>
      </w:r>
      <w:r>
        <w:rPr>
          <w:color w:val="231F20"/>
        </w:rPr>
        <w:t>zbog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smanjenja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investicionih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aktivnosti.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Takvi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trendovi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uticali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smanjenu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potražnju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finansiranje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daljnji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tržišta.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Unatoč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</w:rPr>
        <w:t> društva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Hrvatskoj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50</w:t>
      </w:r>
      <w:r>
        <w:rPr>
          <w:color w:val="231F20"/>
          <w:spacing w:val="4"/>
        </w:rPr>
        <w:t> </w:t>
      </w:r>
      <w:r>
        <w:rPr>
          <w:color w:val="231F20"/>
        </w:rPr>
        <w:t>milijuna</w:t>
      </w:r>
      <w:r>
        <w:rPr>
          <w:color w:val="231F20"/>
          <w:spacing w:val="4"/>
        </w:rPr>
        <w:t> </w:t>
      </w:r>
      <w:r>
        <w:rPr>
          <w:color w:val="231F20"/>
        </w:rPr>
        <w:t>kuna</w:t>
      </w:r>
      <w:r>
        <w:rPr>
          <w:color w:val="231F20"/>
          <w:spacing w:val="3"/>
        </w:rPr>
        <w:t> </w:t>
      </w:r>
      <w:r>
        <w:rPr>
          <w:color w:val="231F20"/>
        </w:rPr>
        <w:t>dobiti</w:t>
      </w:r>
      <w:r>
        <w:rPr>
          <w:color w:val="231F20"/>
          <w:spacing w:val="5"/>
        </w:rPr>
        <w:t> </w:t>
      </w:r>
      <w:r>
        <w:rPr>
          <w:color w:val="231F20"/>
        </w:rPr>
        <w:t>tokom</w:t>
      </w:r>
      <w:r>
        <w:rPr>
          <w:color w:val="231F20"/>
          <w:spacing w:val="5"/>
        </w:rPr>
        <w:t> </w:t>
      </w:r>
      <w:r>
        <w:rPr>
          <w:color w:val="231F20"/>
        </w:rPr>
        <w:t>2013.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4"/>
        </w:rPr>
        <w:t> </w:t>
      </w:r>
      <w:r>
        <w:rPr>
          <w:color w:val="231F20"/>
        </w:rPr>
        <w:t>Posmat</w:t>
      </w:r>
      <w:r>
        <w:rPr>
          <w:rFonts w:ascii="Times New Roman" w:hAnsi="Times New Roman"/>
          <w:color w:val="231F20"/>
        </w:rPr>
        <w:t>rajući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odnosu</w:t>
      </w:r>
      <w:r>
        <w:rPr>
          <w:color w:val="231F20"/>
          <w:spacing w:val="-15"/>
        </w:rPr>
        <w:t> </w:t>
      </w:r>
      <w:r>
        <w:rPr>
          <w:color w:val="231F20"/>
        </w:rPr>
        <w:t>na</w:t>
      </w:r>
      <w:r>
        <w:rPr>
          <w:color w:val="231F20"/>
          <w:spacing w:val="-16"/>
        </w:rPr>
        <w:t> </w:t>
      </w:r>
      <w:r>
        <w:rPr>
          <w:color w:val="231F20"/>
        </w:rPr>
        <w:t>prethodnu</w:t>
      </w:r>
      <w:r>
        <w:rPr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2012.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godinu,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padu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60,7%.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dvadesetak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aktivnih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društava,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tvrtke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drže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poslova,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PBZ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le</w:t>
      </w:r>
      <w:r>
        <w:rPr>
          <w:color w:val="231F20"/>
        </w:rPr>
        <w:t>asing,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UniCredit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Croatia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Erste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&amp;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Steiermärkische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Leasing.</w:t>
      </w:r>
      <w:r>
        <w:rPr>
          <w:color w:val="231F20"/>
          <w:spacing w:val="4"/>
        </w:rPr>
        <w:t> </w:t>
      </w:r>
      <w:r>
        <w:rPr>
          <w:color w:val="231F20"/>
        </w:rPr>
        <w:t>Struktura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ugovorenih</w:t>
      </w:r>
      <w:r>
        <w:rPr>
          <w:color w:val="231F20"/>
          <w:spacing w:val="6"/>
        </w:rPr>
        <w:t> </w:t>
      </w:r>
      <w:r>
        <w:rPr>
          <w:color w:val="231F20"/>
        </w:rPr>
        <w:t>leasing</w:t>
      </w:r>
      <w:r>
        <w:rPr>
          <w:color w:val="231F20"/>
          <w:spacing w:val="2"/>
        </w:rPr>
        <w:t> </w:t>
      </w:r>
      <w:r>
        <w:rPr>
          <w:color w:val="231F20"/>
        </w:rPr>
        <w:t>poslova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korist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zaključenih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kupovinu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automobila,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financijskog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leasinga,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14"/>
        </w:rPr>
        <w:t> </w:t>
      </w:r>
      <w:r>
        <w:rPr>
          <w:color w:val="231F20"/>
        </w:rPr>
        <w:t>86%</w:t>
      </w:r>
      <w:r>
        <w:rPr>
          <w:color w:val="231F20"/>
          <w:spacing w:val="13"/>
        </w:rPr>
        <w:t> </w:t>
      </w:r>
      <w:r>
        <w:rPr>
          <w:color w:val="231F20"/>
        </w:rPr>
        <w:t>poslova,</w:t>
      </w:r>
      <w:r>
        <w:rPr>
          <w:color w:val="231F20"/>
          <w:spacing w:val="13"/>
        </w:rPr>
        <w:t> </w:t>
      </w:r>
      <w:r>
        <w:rPr>
          <w:color w:val="231F20"/>
        </w:rPr>
        <w:t>dok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tek</w:t>
      </w:r>
      <w:r>
        <w:rPr>
          <w:color w:val="231F20"/>
          <w:spacing w:val="14"/>
        </w:rPr>
        <w:t> </w:t>
      </w:r>
      <w:r>
        <w:rPr>
          <w:color w:val="231F20"/>
        </w:rPr>
        <w:t>14%</w:t>
      </w:r>
      <w:r>
        <w:rPr>
          <w:color w:val="231F20"/>
          <w:spacing w:val="15"/>
        </w:rPr>
        <w:t> </w:t>
      </w:r>
      <w:r>
        <w:rPr>
          <w:color w:val="231F20"/>
        </w:rPr>
        <w:t>ugovo</w:t>
      </w:r>
      <w:r>
        <w:rPr>
          <w:rFonts w:ascii="Times New Roman" w:hAnsi="Times New Roman"/>
          <w:color w:val="231F20"/>
        </w:rPr>
        <w:t>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leasingu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zaključeno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operativni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leasing.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aktive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2013.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12,3%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prethodnu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godinu.</w:t>
      </w:r>
      <w:r>
        <w:rPr/>
      </w:r>
    </w:p>
    <w:p>
      <w:pPr>
        <w:pStyle w:val="BodyText"/>
        <w:spacing w:line="360" w:lineRule="auto" w:before="4"/>
        <w:ind w:left="118" w:right="112"/>
        <w:jc w:val="both"/>
      </w:pP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zakonske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praksu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financijskom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tržištu,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tradicionalno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dijeli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operativni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financijs</w:t>
      </w:r>
      <w:r>
        <w:rPr>
          <w:rFonts w:ascii="Times New Roman" w:hAnsi="Times New Roman"/>
          <w:color w:val="231F20"/>
        </w:rPr>
        <w:t>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leasing,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takozvana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leasinga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čisto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kreditiranje</w:t>
      </w:r>
      <w:r>
        <w:rPr>
          <w:color w:val="231F20"/>
          <w:spacing w:val="11"/>
        </w:rPr>
        <w:t> </w:t>
      </w:r>
      <w:r>
        <w:rPr>
          <w:color w:val="231F20"/>
        </w:rPr>
        <w:t>korisnika</w:t>
      </w:r>
      <w:r>
        <w:rPr>
          <w:color w:val="231F20"/>
          <w:spacing w:val="11"/>
        </w:rPr>
        <w:t> </w:t>
      </w:r>
      <w:r>
        <w:rPr>
          <w:color w:val="231F20"/>
        </w:rPr>
        <w:t>predmeta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leasinga,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vlasnikom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predmeta.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leasinga </w:t>
      </w:r>
      <w:r>
        <w:rPr>
          <w:rFonts w:ascii="Times New Roman" w:hAnsi="Times New Roman"/>
          <w:color w:val="231F20"/>
        </w:rPr>
        <w:t>posljedica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  <w:spacing w:val="-1"/>
        </w:rPr>
        <w:t>faktora,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tim 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uticati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2"/>
        </w:rPr>
        <w:t>ne</w:t>
      </w:r>
      <w:r>
        <w:rPr>
          <w:color w:val="231F20"/>
          <w:spacing w:val="2"/>
        </w:rPr>
        <w:t>ke</w:t>
      </w:r>
      <w:r>
        <w:rPr>
          <w:color w:val="231F20"/>
          <w:spacing w:val="57"/>
        </w:rPr>
        <w:t> </w:t>
      </w:r>
      <w:r>
        <w:rPr>
          <w:color w:val="231F20"/>
        </w:rPr>
        <w:t>od njih.</w:t>
      </w:r>
      <w:r>
        <w:rPr/>
      </w:r>
    </w:p>
    <w:p>
      <w:pPr>
        <w:pStyle w:val="BodyText"/>
        <w:spacing w:line="360" w:lineRule="auto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naučno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istraživački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istražen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uticaj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automobilskog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sektora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operativni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leasing,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moguća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oporavka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navedenog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tržišnog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segmenta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leasing</w:t>
      </w:r>
      <w:r>
        <w:rPr>
          <w:color w:val="231F20"/>
          <w:spacing w:val="73"/>
        </w:rPr>
        <w:t> </w:t>
      </w:r>
      <w:r>
        <w:rPr>
          <w:color w:val="231F20"/>
        </w:rPr>
        <w:t>tvrtki.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Naznačeni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financijski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pokazatelji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trendovi</w:t>
      </w:r>
      <w:r>
        <w:rPr>
          <w:color w:val="231F20"/>
        </w:rPr>
        <w:t>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prije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sam</w:t>
      </w:r>
      <w:r>
        <w:rPr>
          <w:color w:val="231F20"/>
          <w:spacing w:val="-12"/>
        </w:rPr>
        <w:t> </w:t>
      </w:r>
      <w:r>
        <w:rPr>
          <w:color w:val="231F20"/>
        </w:rPr>
        <w:t>pojam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čisto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teorijskom,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naučnom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zakonodavnom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značenju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predmet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ovog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rada.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predmet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širi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kompleksnosti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baviti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glavnim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rFonts w:ascii="Times New Roman" w:hAnsi="Times New Roman"/>
          <w:color w:val="231F20"/>
          <w:spacing w:val="-1"/>
        </w:rPr>
        <w:t>činiocima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određuju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funkcioniranje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tr</w:t>
      </w:r>
      <w:r>
        <w:rPr>
          <w:color w:val="231F20"/>
        </w:rPr>
        <w:t>govine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njene</w:t>
      </w:r>
      <w:r>
        <w:rPr>
          <w:color w:val="231F20"/>
          <w:spacing w:val="53"/>
        </w:rPr>
        <w:t> </w:t>
      </w:r>
      <w:r>
        <w:rPr>
          <w:color w:val="231F20"/>
        </w:rPr>
        <w:t>ekonomske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posljedice</w:t>
      </w:r>
      <w:r>
        <w:rPr>
          <w:color w:val="231F20"/>
          <w:spacing w:val="51"/>
        </w:rPr>
        <w:t> </w:t>
      </w:r>
      <w:r>
        <w:rPr>
          <w:color w:val="231F20"/>
        </w:rPr>
        <w:t>po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društvo.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3195" w:val="left" w:leader="none"/>
        </w:tabs>
        <w:spacing w:line="240" w:lineRule="auto" w:before="0" w:after="0"/>
        <w:ind w:left="3194" w:right="0" w:hanging="360"/>
        <w:jc w:val="left"/>
        <w:rPr>
          <w:b w:val="0"/>
          <w:bCs w:val="0"/>
        </w:rPr>
      </w:pPr>
      <w:r>
        <w:rPr>
          <w:color w:val="231F20"/>
        </w:rPr>
        <w:t>Leasing </w:t>
      </w:r>
      <w:r>
        <w:rPr>
          <w:color w:val="231F20"/>
          <w:spacing w:val="-1"/>
        </w:rPr>
        <w:t>sektor</w:t>
      </w:r>
      <w:r>
        <w:rPr>
          <w:color w:val="231F20"/>
          <w:spacing w:val="-2"/>
        </w:rPr>
        <w:t> </w:t>
      </w:r>
      <w:r>
        <w:rPr>
          <w:color w:val="231F20"/>
        </w:rPr>
        <w:t>Bosne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Hercegovine</w:t>
      </w:r>
      <w:r>
        <w:rPr>
          <w:b w:val="0"/>
        </w:rPr>
      </w:r>
    </w:p>
    <w:p>
      <w:pPr>
        <w:pStyle w:val="BodyText"/>
        <w:spacing w:line="359" w:lineRule="auto" w:before="134"/>
        <w:ind w:left="120" w:right="110" w:firstLine="707"/>
        <w:jc w:val="both"/>
      </w:pPr>
      <w:r>
        <w:rPr>
          <w:rFonts w:ascii="Times New Roman"/>
          <w:color w:val="231F20"/>
          <w:spacing w:val="-1"/>
        </w:rPr>
        <w:t>P</w:t>
      </w:r>
      <w:r>
        <w:rPr>
          <w:color w:val="231F20"/>
          <w:spacing w:val="-1"/>
        </w:rPr>
        <w:t>redmet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obuhvata: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izvore,</w:t>
      </w:r>
      <w:r>
        <w:rPr>
          <w:color w:val="231F20"/>
          <w:spacing w:val="16"/>
        </w:rPr>
        <w:t> </w:t>
      </w:r>
      <w:r>
        <w:rPr>
          <w:color w:val="231F20"/>
        </w:rPr>
        <w:t>strukturu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prodaje;</w:t>
      </w:r>
      <w:r>
        <w:rPr>
          <w:color w:val="231F20"/>
          <w:spacing w:val="18"/>
        </w:rPr>
        <w:t> </w:t>
      </w:r>
      <w:r>
        <w:rPr>
          <w:color w:val="231F20"/>
        </w:rPr>
        <w:t>izvore,</w:t>
      </w:r>
      <w:r>
        <w:rPr>
          <w:color w:val="231F20"/>
          <w:spacing w:val="16"/>
        </w:rPr>
        <w:t> </w:t>
      </w:r>
      <w:r>
        <w:rPr>
          <w:color w:val="231F20"/>
        </w:rPr>
        <w:t>strukturu,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pravni</w:t>
      </w:r>
      <w:r>
        <w:rPr>
          <w:color w:val="231F20"/>
          <w:spacing w:val="9"/>
        </w:rPr>
        <w:t> </w:t>
      </w:r>
      <w:r>
        <w:rPr>
          <w:color w:val="231F20"/>
        </w:rPr>
        <w:t>osnovu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uspostavljanja</w:t>
      </w:r>
      <w:r>
        <w:rPr>
          <w:color w:val="231F20"/>
          <w:spacing w:val="8"/>
        </w:rPr>
        <w:t> </w:t>
      </w:r>
      <w:r>
        <w:rPr>
          <w:color w:val="231F20"/>
        </w:rPr>
        <w:t>leasing</w:t>
      </w:r>
      <w:r>
        <w:rPr>
          <w:color w:val="231F20"/>
          <w:spacing w:val="6"/>
        </w:rPr>
        <w:t> </w:t>
      </w:r>
      <w:r>
        <w:rPr>
          <w:color w:val="231F20"/>
        </w:rPr>
        <w:t>odnosa;</w:t>
      </w:r>
      <w:r>
        <w:rPr>
          <w:color w:val="231F20"/>
          <w:spacing w:val="12"/>
        </w:rPr>
        <w:t> </w:t>
      </w:r>
      <w:r>
        <w:rPr>
          <w:color w:val="231F20"/>
        </w:rPr>
        <w:t>poziciju</w:t>
      </w:r>
      <w:r>
        <w:rPr>
          <w:color w:val="231F20"/>
          <w:spacing w:val="9"/>
        </w:rPr>
        <w:t> </w:t>
      </w:r>
      <w:r>
        <w:rPr>
          <w:color w:val="231F20"/>
        </w:rPr>
        <w:t>modela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leasinga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kontekstu</w:t>
      </w:r>
      <w:r>
        <w:rPr>
          <w:color w:val="231F20"/>
          <w:spacing w:val="56"/>
        </w:rPr>
        <w:t> </w:t>
      </w:r>
      <w:r>
        <w:rPr>
          <w:color w:val="231F20"/>
        </w:rPr>
        <w:t>odnosa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vrstama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prodaje,</w:t>
      </w:r>
      <w:r>
        <w:rPr>
          <w:color w:val="231F20"/>
          <w:spacing w:val="25"/>
        </w:rPr>
        <w:t> </w:t>
      </w:r>
      <w:r>
        <w:rPr>
          <w:color w:val="231F20"/>
        </w:rPr>
        <w:t>trgovine;</w:t>
      </w:r>
      <w:r>
        <w:rPr>
          <w:color w:val="231F20"/>
          <w:spacing w:val="26"/>
        </w:rPr>
        <w:t> </w:t>
      </w:r>
      <w:r>
        <w:rPr>
          <w:color w:val="231F20"/>
        </w:rPr>
        <w:t>stanje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funkcije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leasinga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Hercegovini,</w:t>
      </w:r>
      <w:r>
        <w:rPr>
          <w:color w:val="231F20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</w:rPr>
        <w:t> </w:t>
      </w:r>
      <w:r>
        <w:rPr>
          <w:color w:val="231F20"/>
          <w:spacing w:val="-1"/>
        </w:rPr>
        <w:t>Hrvatskoj</w:t>
      </w:r>
      <w:r>
        <w:rPr>
          <w:color w:val="231F20"/>
        </w:rPr>
        <w:t> i </w:t>
      </w:r>
      <w:r>
        <w:rPr>
          <w:color w:val="231F20"/>
          <w:spacing w:val="-1"/>
        </w:rPr>
        <w:t>Republici</w:t>
      </w:r>
      <w:r>
        <w:rPr>
          <w:color w:val="231F20"/>
        </w:rPr>
        <w:t> Srbiji.</w:t>
      </w:r>
      <w:r>
        <w:rPr/>
      </w:r>
    </w:p>
    <w:p>
      <w:pPr>
        <w:pStyle w:val="BodyText"/>
        <w:spacing w:line="360" w:lineRule="auto"/>
        <w:ind w:left="120" w:right="112"/>
        <w:jc w:val="both"/>
      </w:pPr>
      <w:r>
        <w:rPr>
          <w:color w:val="231F20"/>
          <w:spacing w:val="-1"/>
        </w:rPr>
        <w:t>Rad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ukaž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sve</w:t>
      </w:r>
      <w:r>
        <w:rPr>
          <w:color w:val="231F20"/>
          <w:spacing w:val="1"/>
        </w:rPr>
        <w:t> </w:t>
      </w:r>
      <w:r>
        <w:rPr>
          <w:color w:val="231F20"/>
        </w:rPr>
        <w:t>bitne</w:t>
      </w:r>
      <w:r>
        <w:rPr>
          <w:color w:val="231F20"/>
          <w:spacing w:val="1"/>
        </w:rPr>
        <w:t> </w:t>
      </w:r>
      <w:r>
        <w:rPr>
          <w:color w:val="231F20"/>
        </w:rPr>
        <w:t>relevantne</w:t>
      </w:r>
      <w:r>
        <w:rPr>
          <w:color w:val="231F20"/>
          <w:spacing w:val="1"/>
        </w:rPr>
        <w:t> </w:t>
      </w:r>
      <w:r>
        <w:rPr>
          <w:color w:val="231F20"/>
        </w:rPr>
        <w:t>ekonomske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pravne</w:t>
      </w:r>
      <w:r>
        <w:rPr>
          <w:color w:val="231F20"/>
          <w:spacing w:val="1"/>
        </w:rPr>
        <w:t> </w:t>
      </w:r>
      <w:r>
        <w:rPr>
          <w:color w:val="231F20"/>
        </w:rPr>
        <w:t>teorije</w:t>
      </w:r>
      <w:r>
        <w:rPr>
          <w:color w:val="231F20"/>
          <w:spacing w:val="1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tretirale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materiju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leasinga,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ročito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specifičnosti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Republici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Hrvatskoj</w:t>
      </w:r>
      <w:r>
        <w:rPr>
          <w:color w:val="231F20"/>
        </w:rPr>
        <w:t>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napomenu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problematika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manjem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obimu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identičan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državama,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tranzicijskim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sistemima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kojima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našla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Hercegovina.</w:t>
      </w:r>
      <w:r>
        <w:rPr/>
      </w:r>
    </w:p>
    <w:p>
      <w:pPr>
        <w:pStyle w:val="BodyText"/>
        <w:spacing w:line="360" w:lineRule="auto" w:before="3"/>
        <w:ind w:left="120" w:right="11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ovom</w:t>
      </w:r>
      <w:r>
        <w:rPr>
          <w:color w:val="231F20"/>
          <w:spacing w:val="19"/>
        </w:rPr>
        <w:t> </w:t>
      </w:r>
      <w:r>
        <w:rPr>
          <w:color w:val="231F20"/>
        </w:rPr>
        <w:t>radu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iznose</w:t>
      </w:r>
      <w:r>
        <w:rPr>
          <w:color w:val="231F20"/>
          <w:spacing w:val="18"/>
        </w:rPr>
        <w:t> </w:t>
      </w:r>
      <w:r>
        <w:rPr>
          <w:color w:val="231F20"/>
        </w:rPr>
        <w:t>teorijske</w:t>
      </w:r>
      <w:r>
        <w:rPr>
          <w:color w:val="231F20"/>
          <w:spacing w:val="18"/>
        </w:rPr>
        <w:t> </w:t>
      </w:r>
      <w:r>
        <w:rPr>
          <w:color w:val="231F20"/>
        </w:rPr>
        <w:t>spoznaje</w:t>
      </w:r>
      <w:r>
        <w:rPr>
          <w:color w:val="231F20"/>
          <w:spacing w:val="20"/>
        </w:rPr>
        <w:t> </w:t>
      </w:r>
      <w:r>
        <w:rPr>
          <w:color w:val="231F20"/>
        </w:rPr>
        <w:t>ili</w:t>
      </w:r>
      <w:r>
        <w:rPr>
          <w:color w:val="231F20"/>
          <w:spacing w:val="19"/>
        </w:rPr>
        <w:t> </w:t>
      </w:r>
      <w:r>
        <w:rPr>
          <w:color w:val="231F20"/>
        </w:rPr>
        <w:t>saznanja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praktična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iskustva.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Problematika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najeklatantniji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color w:val="231F20"/>
        </w:rPr>
        <w:t>itost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istoriju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procesa,</w:t>
      </w:r>
      <w:r>
        <w:rPr>
          <w:color w:val="231F20"/>
          <w:spacing w:val="2"/>
        </w:rPr>
        <w:t> </w:t>
      </w:r>
      <w:r>
        <w:rPr>
          <w:color w:val="231F20"/>
        </w:rPr>
        <w:t>op.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autora.</w:t>
      </w:r>
      <w:r>
        <w:rPr>
          <w:color w:val="231F20"/>
          <w:spacing w:val="2"/>
        </w:rPr>
        <w:t> </w:t>
      </w:r>
      <w:r>
        <w:rPr>
          <w:color w:val="231F20"/>
        </w:rPr>
        <w:t>Osnovni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objektivan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utvrdimo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prirodu,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formu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-2"/>
        </w:rPr>
        <w:t> </w:t>
      </w:r>
      <w:r>
        <w:rPr>
          <w:color w:val="231F20"/>
        </w:rPr>
        <w:t>odnosa.</w:t>
      </w:r>
      <w:r>
        <w:rPr/>
      </w:r>
    </w:p>
    <w:p>
      <w:pPr>
        <w:pStyle w:val="BodyText"/>
        <w:spacing w:line="240" w:lineRule="auto" w:before="164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Leasing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možemo </w:t>
      </w:r>
      <w:r>
        <w:rPr>
          <w:rFonts w:ascii="Times New Roman" w:hAnsi="Times New Roman"/>
          <w:color w:val="231F20"/>
          <w:spacing w:val="-1"/>
        </w:rPr>
        <w:t>promatrati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</w:rPr>
        <w:t> osnovnih </w:t>
      </w:r>
      <w:r>
        <w:rPr>
          <w:rFonts w:ascii="Times New Roman" w:hAnsi="Times New Roman"/>
          <w:color w:val="231F20"/>
          <w:spacing w:val="-1"/>
        </w:rPr>
        <w:t>aspekata: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2"/>
        </w:numPr>
        <w:tabs>
          <w:tab w:pos="829" w:val="left" w:leader="none"/>
        </w:tabs>
        <w:spacing w:line="240" w:lineRule="auto" w:before="0" w:after="0"/>
        <w:ind w:left="120" w:right="0" w:firstLine="360"/>
        <w:jc w:val="left"/>
      </w:pP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li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primjena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leasinga</w:t>
      </w:r>
      <w:r>
        <w:rPr>
          <w:color w:val="231F20"/>
          <w:spacing w:val="6"/>
        </w:rPr>
        <w:t> </w:t>
      </w:r>
      <w:r>
        <w:rPr>
          <w:color w:val="231F20"/>
        </w:rPr>
        <w:t>pozitivna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negativna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ekonomskog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80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li</w:t>
      </w:r>
      <w:r>
        <w:rPr/>
      </w:r>
    </w:p>
    <w:p>
      <w:pPr>
        <w:pStyle w:val="BodyText"/>
        <w:spacing w:line="240" w:lineRule="auto" w:before="138"/>
        <w:ind w:left="120" w:right="0" w:firstLine="0"/>
        <w:jc w:val="left"/>
      </w:pPr>
      <w:r>
        <w:rPr>
          <w:rFonts w:ascii="Times New Roman" w:hAnsi="Times New Roman"/>
          <w:color w:val="231F20"/>
        </w:rPr>
        <w:t>postoje </w:t>
      </w:r>
      <w:r>
        <w:rPr>
          <w:rFonts w:ascii="Times New Roman" w:hAnsi="Times New Roman"/>
          <w:color w:val="231F20"/>
          <w:spacing w:val="-1"/>
        </w:rPr>
        <w:t>pravne,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ekonomske pretpostavke </w:t>
      </w:r>
      <w:r>
        <w:rPr>
          <w:color w:val="231F20"/>
        </w:rPr>
        <w:t>za</w:t>
      </w:r>
      <w:r>
        <w:rPr>
          <w:color w:val="231F20"/>
          <w:spacing w:val="-1"/>
        </w:rPr>
        <w:t> njegovo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funkcionisanje.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2"/>
        </w:numPr>
        <w:tabs>
          <w:tab w:pos="829" w:val="left" w:leader="none"/>
        </w:tabs>
        <w:spacing w:line="351" w:lineRule="auto" w:before="0" w:after="0"/>
        <w:ind w:left="120" w:right="117" w:firstLine="360"/>
        <w:jc w:val="both"/>
      </w:pPr>
      <w:r>
        <w:rPr>
          <w:rFonts w:ascii="Times New Roman"/>
          <w:color w:val="231F20"/>
          <w:spacing w:val="-1"/>
        </w:rPr>
        <w:t>Da</w:t>
      </w:r>
      <w:r>
        <w:rPr>
          <w:rFonts w:ascii="Times New Roman"/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utvrdi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kakva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struktura</w:t>
      </w:r>
      <w:r>
        <w:rPr>
          <w:color w:val="231F20"/>
          <w:spacing w:val="-4"/>
        </w:rPr>
        <w:t> </w:t>
      </w:r>
      <w:r>
        <w:rPr>
          <w:color w:val="231F20"/>
        </w:rPr>
        <w:t>odnosa</w:t>
      </w:r>
      <w:r>
        <w:rPr>
          <w:color w:val="231F20"/>
          <w:spacing w:val="-4"/>
        </w:rPr>
        <w:t> </w:t>
      </w:r>
      <w:r>
        <w:rPr>
          <w:color w:val="231F20"/>
        </w:rPr>
        <w:t>kupca</w:t>
      </w:r>
      <w:r>
        <w:rPr>
          <w:color w:val="231F20"/>
          <w:spacing w:val="-4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prodavca</w:t>
      </w:r>
      <w:r>
        <w:rPr>
          <w:color w:val="231F20"/>
          <w:spacing w:val="-4"/>
        </w:rPr>
        <w:t> </w:t>
      </w:r>
      <w:r>
        <w:rPr>
          <w:color w:val="231F20"/>
        </w:rPr>
        <w:t>leasing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usluge,</w:t>
      </w:r>
      <w:r>
        <w:rPr>
          <w:color w:val="231F20"/>
          <w:spacing w:val="-3"/>
        </w:rPr>
        <w:t> </w:t>
      </w:r>
      <w:r>
        <w:rPr>
          <w:color w:val="231F20"/>
        </w:rPr>
        <w:t>odnosno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kakve</w:t>
      </w:r>
      <w:r>
        <w:rPr>
          <w:color w:val="231F20"/>
          <w:spacing w:val="60"/>
        </w:rPr>
        <w:t> </w:t>
      </w:r>
      <w:r>
        <w:rPr>
          <w:color w:val="231F20"/>
        </w:rPr>
        <w:t>su </w:t>
      </w:r>
      <w:r>
        <w:rPr>
          <w:color w:val="231F20"/>
          <w:spacing w:val="-1"/>
        </w:rPr>
        <w:t>pravne </w:t>
      </w:r>
      <w:r>
        <w:rPr>
          <w:color w:val="231F20"/>
        </w:rPr>
        <w:t>i druge</w:t>
      </w:r>
      <w:r>
        <w:rPr>
          <w:color w:val="231F20"/>
          <w:spacing w:val="-1"/>
        </w:rPr>
        <w:t> </w:t>
      </w:r>
      <w:r>
        <w:rPr>
          <w:color w:val="231F20"/>
        </w:rPr>
        <w:t>pretpostavke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njihovu </w:t>
      </w:r>
      <w:r>
        <w:rPr>
          <w:color w:val="231F20"/>
          <w:spacing w:val="-1"/>
        </w:rPr>
        <w:t>adekvatnost.</w:t>
      </w:r>
      <w:r>
        <w:rPr/>
      </w:r>
    </w:p>
    <w:p>
      <w:pPr>
        <w:pStyle w:val="BodyText"/>
        <w:numPr>
          <w:ilvl w:val="0"/>
          <w:numId w:val="2"/>
        </w:numPr>
        <w:tabs>
          <w:tab w:pos="829" w:val="left" w:leader="none"/>
        </w:tabs>
        <w:spacing w:line="356" w:lineRule="auto" w:before="176" w:after="0"/>
        <w:ind w:left="120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sličnosti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procesima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nastajanja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le</w:t>
      </w:r>
      <w:r>
        <w:rPr>
          <w:color w:val="231F20"/>
        </w:rPr>
        <w:t>asinga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ponajprije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Ev</w:t>
      </w:r>
      <w:r>
        <w:rPr>
          <w:color w:val="231F20"/>
          <w:spacing w:val="-1"/>
        </w:rPr>
        <w:t>ropskoj</w:t>
      </w:r>
      <w:r>
        <w:rPr>
          <w:color w:val="231F20"/>
          <w:spacing w:val="20"/>
        </w:rPr>
        <w:t> </w:t>
      </w:r>
      <w:r>
        <w:rPr>
          <w:color w:val="231F20"/>
        </w:rPr>
        <w:t>uniji,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potom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Hercegovini,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Hrvatskoj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21"/>
        </w:rPr>
        <w:t> </w:t>
      </w:r>
      <w:r>
        <w:rPr>
          <w:color w:val="231F20"/>
        </w:rPr>
        <w:t>Srbiji,</w:t>
      </w:r>
      <w:r>
        <w:rPr>
          <w:color w:val="231F20"/>
          <w:spacing w:val="22"/>
        </w:rPr>
        <w:t> </w:t>
      </w:r>
      <w:r>
        <w:rPr>
          <w:color w:val="231F20"/>
        </w:rPr>
        <w:t>te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primjenjuje </w:t>
      </w:r>
      <w:r>
        <w:rPr>
          <w:rFonts w:ascii="Times New Roman" w:hAnsi="Times New Roman"/>
          <w:color w:val="231F20"/>
        </w:rPr>
        <w:t>sistem </w:t>
      </w:r>
      <w:r>
        <w:rPr>
          <w:rFonts w:ascii="Times New Roman" w:hAnsi="Times New Roman"/>
          <w:color w:val="231F20"/>
          <w:spacing w:val="-1"/>
        </w:rPr>
        <w:t>leasinga </w:t>
      </w:r>
      <w:r>
        <w:rPr>
          <w:rFonts w:ascii="Times New Roman" w:hAnsi="Times New Roman"/>
          <w:color w:val="231F20"/>
        </w:rPr>
        <w:t>u ovim državama.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69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Naučni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istraživački</w:t>
      </w:r>
      <w:r>
        <w:rPr>
          <w:rFonts w:ascii="Times New Roman" w:hAnsi="Times New Roman"/>
          <w:color w:val="231F20"/>
        </w:rPr>
        <w:t> cilj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rada </w:t>
      </w:r>
      <w:r>
        <w:rPr>
          <w:rFonts w:ascii="Times New Roman" w:hAnsi="Times New Roman"/>
          <w:color w:val="231F20"/>
        </w:rPr>
        <w:t>obuhvaća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-1"/>
        </w:rPr>
        <w:t> aspekta: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29" w:val="left" w:leader="none"/>
        </w:tabs>
        <w:spacing w:line="360" w:lineRule="auto" w:before="137" w:after="0"/>
        <w:ind w:left="120" w:right="113" w:firstLine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pružiti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fonda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naučnog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razumijevanja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stjecanja,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produbljivanja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bitnim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pitanjima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riječ </w:t>
      </w:r>
      <w:r>
        <w:rPr>
          <w:rFonts w:ascii="Times New Roman" w:hAnsi="Times New Roman" w:cs="Times New Roman" w:eastAsia="Times New Roman"/>
          <w:color w:val="231F20"/>
        </w:rPr>
        <w:t>o </w:t>
      </w:r>
      <w:r>
        <w:rPr>
          <w:rFonts w:ascii="Times New Roman" w:hAnsi="Times New Roman" w:cs="Times New Roman" w:eastAsia="Times New Roman"/>
          <w:color w:val="231F20"/>
          <w:spacing w:val="-1"/>
        </w:rPr>
        <w:t>leasingu.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829" w:val="left" w:leader="none"/>
        </w:tabs>
        <w:spacing w:line="360" w:lineRule="auto" w:before="6" w:after="0"/>
        <w:ind w:left="120" w:right="112" w:firstLine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Istraživački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kvantitativnih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</w:t>
      </w:r>
      <w:r>
        <w:rPr>
          <w:color w:val="231F20"/>
          <w:spacing w:val="-1"/>
        </w:rPr>
        <w:t>azatelja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1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prodaje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Evropi,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dovođenjem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korelaciju</w:t>
      </w:r>
      <w:r>
        <w:rPr>
          <w:rFonts w:ascii="Times New Roman" w:hAnsi="Times New Roman" w:cs="Times New Roman" w:eastAsia="Times New Roman"/>
          <w:color w:val="231F20"/>
        </w:rPr>
        <w:t> pozitivnih 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učinaka.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54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Hipotetičkim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okvirom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određen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predmetom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strukturom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teme.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color w:val="231F20"/>
          <w:spacing w:val="-1"/>
        </w:rPr>
        <w:t>pretpostavke </w:t>
      </w:r>
      <w:r>
        <w:rPr>
          <w:color w:val="231F20"/>
        </w:rPr>
        <w:t>i dvojbe </w:t>
      </w:r>
      <w:r>
        <w:rPr>
          <w:color w:val="231F20"/>
          <w:spacing w:val="-1"/>
        </w:rPr>
        <w:t>mogu</w:t>
      </w:r>
      <w:r>
        <w:rPr>
          <w:color w:val="231F20"/>
        </w:rPr>
        <w:t> se</w:t>
      </w:r>
      <w:r>
        <w:rPr>
          <w:color w:val="231F20"/>
          <w:spacing w:val="-1"/>
        </w:rPr>
        <w:t> iskazati</w:t>
      </w:r>
      <w:r>
        <w:rPr>
          <w:color w:val="231F20"/>
        </w:rPr>
        <w:t> </w:t>
      </w:r>
      <w:r>
        <w:rPr>
          <w:color w:val="231F20"/>
          <w:spacing w:val="-1"/>
        </w:rPr>
        <w:t>kao:</w:t>
      </w:r>
      <w:r>
        <w:rPr/>
      </w:r>
    </w:p>
    <w:p>
      <w:pPr>
        <w:pStyle w:val="BodyText"/>
        <w:numPr>
          <w:ilvl w:val="0"/>
          <w:numId w:val="4"/>
        </w:numPr>
        <w:tabs>
          <w:tab w:pos="827" w:val="left" w:leader="none"/>
        </w:tabs>
        <w:spacing w:line="360" w:lineRule="auto" w:before="139" w:after="0"/>
        <w:ind w:left="118" w:right="118" w:firstLine="428"/>
        <w:jc w:val="both"/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brojne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manjem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obujmu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tretiraju,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akceptiraju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afirmiraju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trgovinu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ističu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pozitivne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uticaje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financijske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procese.</w:t>
      </w:r>
      <w:r>
        <w:rPr/>
      </w:r>
    </w:p>
    <w:p>
      <w:pPr>
        <w:pStyle w:val="BodyText"/>
        <w:numPr>
          <w:ilvl w:val="0"/>
          <w:numId w:val="4"/>
        </w:numPr>
        <w:tabs>
          <w:tab w:pos="827" w:val="left" w:leader="none"/>
        </w:tabs>
        <w:spacing w:line="240" w:lineRule="auto" w:before="4" w:after="0"/>
        <w:ind w:left="826" w:right="0" w:hanging="280"/>
        <w:jc w:val="left"/>
      </w:pPr>
      <w:r>
        <w:rPr>
          <w:color w:val="231F20"/>
          <w:spacing w:val="-1"/>
        </w:rPr>
        <w:t>Pretpostavljamo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postoje</w:t>
      </w:r>
      <w:r>
        <w:rPr>
          <w:color w:val="231F20"/>
          <w:spacing w:val="-8"/>
        </w:rPr>
        <w:t> </w:t>
      </w:r>
      <w:r>
        <w:rPr>
          <w:color w:val="231F20"/>
        </w:rPr>
        <w:t>pravne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primjenu</w:t>
      </w:r>
      <w:r>
        <w:rPr>
          <w:color w:val="231F20"/>
          <w:spacing w:val="-8"/>
        </w:rPr>
        <w:t> </w:t>
      </w:r>
      <w:r>
        <w:rPr>
          <w:color w:val="231F20"/>
        </w:rPr>
        <w:t>principa</w:t>
      </w:r>
      <w:r>
        <w:rPr>
          <w:color w:val="231F20"/>
          <w:spacing w:val="-9"/>
        </w:rPr>
        <w:t> </w:t>
      </w:r>
      <w:r>
        <w:rPr>
          <w:color w:val="231F20"/>
        </w:rPr>
        <w:t>leasing</w:t>
      </w:r>
      <w:r>
        <w:rPr>
          <w:color w:val="231F20"/>
          <w:spacing w:val="-9"/>
        </w:rPr>
        <w:t> </w:t>
      </w:r>
      <w:r>
        <w:rPr>
          <w:color w:val="231F20"/>
        </w:rPr>
        <w:t>trgovine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smislu </w:t>
      </w:r>
      <w:r>
        <w:rPr>
          <w:rFonts w:ascii="Times New Roman" w:hAnsi="Times New Roman"/>
          <w:color w:val="231F20"/>
          <w:spacing w:val="-1"/>
        </w:rPr>
        <w:t>postojanja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kojima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određen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dostojanstven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tretira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materija leasinga.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28" w:val="left" w:leader="none"/>
        </w:tabs>
        <w:spacing w:line="360" w:lineRule="auto" w:before="137" w:after="0"/>
        <w:ind w:left="119" w:right="112" w:firstLine="42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Polazimo</w:t>
      </w:r>
      <w:r>
        <w:rPr>
          <w:color w:val="231F20"/>
          <w:spacing w:val="-3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direktnih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-4"/>
        </w:rPr>
        <w:t> </w:t>
      </w:r>
      <w:r>
        <w:rPr>
          <w:color w:val="231F20"/>
        </w:rPr>
        <w:t>po</w:t>
      </w:r>
      <w:r>
        <w:rPr>
          <w:color w:val="231F20"/>
          <w:spacing w:val="-3"/>
        </w:rPr>
        <w:t> </w:t>
      </w:r>
      <w:r>
        <w:rPr>
          <w:color w:val="231F20"/>
        </w:rPr>
        <w:t>kome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neposrednoj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primjeni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leasinga ispoljavaju</w:t>
      </w:r>
      <w:r>
        <w:rPr>
          <w:color w:val="231F20"/>
          <w:spacing w:val="83"/>
        </w:rPr>
        <w:t> </w:t>
      </w:r>
      <w:r>
        <w:rPr>
          <w:color w:val="231F20"/>
        </w:rPr>
        <w:t>brojni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praktični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ekonomičnost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uspješnost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ovog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trgovine</w:t>
      </w:r>
      <w:r>
        <w:rPr>
          <w:color w:val="231F20"/>
        </w:rPr>
        <w:t>,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oni utiču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financijske </w:t>
      </w:r>
      <w:r>
        <w:rPr>
          <w:rFonts w:ascii="Times New Roman" w:hAnsi="Times New Roman"/>
          <w:color w:val="231F20"/>
        </w:rPr>
        <w:t>tokove u </w:t>
      </w:r>
      <w:r>
        <w:rPr>
          <w:rFonts w:ascii="Times New Roman" w:hAnsi="Times New Roman"/>
          <w:color w:val="231F20"/>
          <w:spacing w:val="-1"/>
        </w:rPr>
        <w:t>firmama </w:t>
      </w:r>
      <w:r>
        <w:rPr>
          <w:rFonts w:ascii="Times New Roman" w:hAnsi="Times New Roman"/>
          <w:color w:val="231F20"/>
        </w:rPr>
        <w:t>koje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bave</w:t>
      </w:r>
      <w:r>
        <w:rPr>
          <w:rFonts w:ascii="Times New Roman" w:hAnsi="Times New Roman"/>
          <w:color w:val="231F20"/>
          <w:spacing w:val="-1"/>
        </w:rPr>
        <w:t> leasingom.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4" w:firstLine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b/>
          <w:i/>
          <w:color w:val="231F20"/>
        </w:rPr>
        <w:t>.</w:t>
      </w:r>
      <w:r>
        <w:rPr>
          <w:rFonts w:ascii="Times New Roman" w:hAnsi="Times New Roman"/>
          <w:b/>
          <w:i/>
          <w:color w:val="231F20"/>
          <w:spacing w:val="40"/>
        </w:rPr>
        <w:t> </w:t>
      </w:r>
      <w:r>
        <w:rPr>
          <w:color w:val="231F20"/>
          <w:spacing w:val="-1"/>
        </w:rPr>
        <w:t>Pretpostavljamo</w:t>
      </w:r>
      <w:r>
        <w:rPr>
          <w:color w:val="231F20"/>
          <w:spacing w:val="41"/>
        </w:rPr>
        <w:t> </w:t>
      </w:r>
      <w:r>
        <w:rPr>
          <w:color w:val="231F20"/>
        </w:rPr>
        <w:t>da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38"/>
        </w:rPr>
        <w:t> </w:t>
      </w:r>
      <w:r>
        <w:rPr>
          <w:color w:val="231F20"/>
        </w:rPr>
        <w:t>sistem</w:t>
      </w:r>
      <w:r>
        <w:rPr>
          <w:color w:val="231F20"/>
          <w:spacing w:val="40"/>
        </w:rPr>
        <w:t> </w:t>
      </w:r>
      <w:r>
        <w:rPr>
          <w:color w:val="231F20"/>
        </w:rPr>
        <w:t>prodaje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automobila,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</w:rPr>
        <w:t>posebice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rabljenih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automo</w:t>
      </w:r>
      <w:r>
        <w:rPr>
          <w:rFonts w:ascii="Times New Roman" w:hAnsi="Times New Roman"/>
          <w:color w:val="231F20"/>
          <w:spacing w:val="-1"/>
        </w:rPr>
        <w:t>bila,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putničkih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rabljenih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automobila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unije,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visine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procjene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28"/>
        </w:rPr>
        <w:t> </w:t>
      </w:r>
      <w:r>
        <w:rPr>
          <w:color w:val="231F20"/>
        </w:rPr>
        <w:t>voznog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parka,</w:t>
      </w:r>
      <w:r>
        <w:rPr>
          <w:color w:val="231F20"/>
          <w:spacing w:val="28"/>
        </w:rPr>
        <w:t> </w:t>
      </w:r>
      <w:r>
        <w:rPr>
          <w:color w:val="231F20"/>
        </w:rPr>
        <w:t>visina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kamatne</w:t>
      </w:r>
      <w:r>
        <w:rPr>
          <w:color w:val="231F20"/>
          <w:spacing w:val="27"/>
        </w:rPr>
        <w:t> </w:t>
      </w:r>
      <w:r>
        <w:rPr>
          <w:color w:val="231F20"/>
        </w:rPr>
        <w:t>stope,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licitacije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8"/>
        </w:rPr>
        <w:t> </w:t>
      </w:r>
      <w:r>
        <w:rPr>
          <w:color w:val="231F20"/>
        </w:rPr>
        <w:t>novi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prodajni</w:t>
      </w:r>
      <w:r>
        <w:rPr>
          <w:color w:val="231F20"/>
          <w:spacing w:val="29"/>
        </w:rPr>
        <w:t> </w:t>
      </w:r>
      <w:r>
        <w:rPr>
          <w:color w:val="231F20"/>
        </w:rPr>
        <w:t>kanal,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benevolentnost</w:t>
      </w:r>
      <w:r>
        <w:rPr>
          <w:rFonts w:ascii="Times New Roman" w:hAnsi="Times New Roman"/>
          <w:color w:val="231F20"/>
        </w:rPr>
        <w:t> leasing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opterećuju </w:t>
      </w:r>
      <w:r>
        <w:rPr>
          <w:rFonts w:ascii="Times New Roman" w:hAnsi="Times New Roman"/>
          <w:color w:val="231F20"/>
          <w:spacing w:val="-1"/>
        </w:rPr>
        <w:t>adekvatnu</w:t>
      </w:r>
      <w:r>
        <w:rPr>
          <w:rFonts w:ascii="Times New Roman" w:hAnsi="Times New Roman"/>
          <w:color w:val="231F20"/>
        </w:rPr>
        <w:t> primjenu </w:t>
      </w:r>
      <w:r>
        <w:rPr>
          <w:rFonts w:ascii="Times New Roman" w:hAnsi="Times New Roman"/>
          <w:color w:val="231F20"/>
          <w:spacing w:val="-1"/>
        </w:rPr>
        <w:t>leasinga.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4" w:firstLine="426"/>
        <w:jc w:val="both"/>
      </w:pPr>
      <w:r>
        <w:rPr>
          <w:color w:val="231F20"/>
        </w:rPr>
        <w:t>5</w:t>
      </w:r>
      <w:r>
        <w:rPr>
          <w:rFonts w:ascii="Times New Roman" w:hAnsi="Times New Roman"/>
          <w:b/>
          <w:i/>
          <w:color w:val="231F20"/>
        </w:rPr>
        <w:t>.</w:t>
      </w:r>
      <w:r>
        <w:rPr>
          <w:rFonts w:ascii="Times New Roman" w:hAnsi="Times New Roman"/>
          <w:b/>
          <w:i/>
          <w:color w:val="231F20"/>
          <w:spacing w:val="40"/>
        </w:rPr>
        <w:t> </w:t>
      </w:r>
      <w:r>
        <w:rPr>
          <w:color w:val="231F20"/>
          <w:spacing w:val="-1"/>
        </w:rPr>
        <w:t>Pretpostavljamo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postoje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pokazatelji</w:t>
      </w:r>
      <w:r>
        <w:rPr>
          <w:color w:val="231F20"/>
          <w:spacing w:val="36"/>
        </w:rPr>
        <w:t> </w:t>
      </w:r>
      <w:r>
        <w:rPr>
          <w:color w:val="231F20"/>
        </w:rPr>
        <w:t>koji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upućuju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-2"/>
        </w:rPr>
        <w:t> </w:t>
      </w:r>
      <w:r>
        <w:rPr>
          <w:color w:val="231F20"/>
        </w:rPr>
        <w:t>prodaja nije dovoljno </w:t>
      </w:r>
      <w:r>
        <w:rPr>
          <w:color w:val="231F20"/>
          <w:spacing w:val="-1"/>
        </w:rPr>
        <w:t>razvijena </w:t>
      </w:r>
      <w:r>
        <w:rPr>
          <w:color w:val="231F20"/>
        </w:rPr>
        <w:t>i da postoji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</w:rPr>
        <w:t> prostor za</w:t>
      </w:r>
      <w:r>
        <w:rPr>
          <w:color w:val="231F20"/>
          <w:spacing w:val="-1"/>
        </w:rPr>
        <w:t> njegov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razvoj.</w:t>
      </w:r>
      <w:r>
        <w:rPr/>
      </w:r>
    </w:p>
    <w:p>
      <w:pPr>
        <w:pStyle w:val="BodyText"/>
        <w:spacing w:line="359" w:lineRule="auto" w:before="7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teorijskom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aspektu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ove</w:t>
      </w:r>
      <w:r>
        <w:rPr>
          <w:color w:val="231F20"/>
          <w:spacing w:val="-6"/>
        </w:rPr>
        <w:t> </w:t>
      </w:r>
      <w:r>
        <w:rPr>
          <w:color w:val="231F20"/>
        </w:rPr>
        <w:t>teme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očekujemo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pruži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jasnija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saznanja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bitn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color w:val="231F20"/>
          <w:spacing w:val="-1"/>
        </w:rPr>
        <w:t>faktori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uspostavljanja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funkcioniranja</w:t>
      </w:r>
      <w:r>
        <w:rPr>
          <w:color w:val="231F20"/>
          <w:spacing w:val="-15"/>
        </w:rPr>
        <w:t> </w:t>
      </w:r>
      <w:r>
        <w:rPr>
          <w:color w:val="231F20"/>
        </w:rPr>
        <w:t>leasing</w:t>
      </w:r>
      <w:r>
        <w:rPr>
          <w:color w:val="231F20"/>
          <w:spacing w:val="-17"/>
        </w:rPr>
        <w:t> </w:t>
      </w:r>
      <w:r>
        <w:rPr>
          <w:color w:val="231F20"/>
        </w:rPr>
        <w:t>prodaje.</w:t>
      </w:r>
      <w:r>
        <w:rPr>
          <w:color w:val="231F20"/>
          <w:spacing w:val="-13"/>
        </w:rPr>
        <w:t> </w:t>
      </w:r>
      <w:r>
        <w:rPr>
          <w:color w:val="231F20"/>
        </w:rPr>
        <w:t>Odnos</w:t>
      </w:r>
      <w:r>
        <w:rPr>
          <w:color w:val="231F20"/>
          <w:spacing w:val="-15"/>
        </w:rPr>
        <w:t> </w:t>
      </w:r>
      <w:r>
        <w:rPr>
          <w:color w:val="231F20"/>
        </w:rPr>
        <w:t>sudionika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-16"/>
        </w:rPr>
        <w:t> </w:t>
      </w:r>
      <w:r>
        <w:rPr>
          <w:color w:val="231F20"/>
        </w:rPr>
        <w:t>leasing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prihvaćen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jedna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cjelina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prihvata,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očekujemo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saznanja</w:t>
      </w:r>
      <w:r>
        <w:rPr>
          <w:rFonts w:ascii="Times New Roman" w:hAnsi="Times New Roman"/>
          <w:color w:val="231F20"/>
        </w:rPr>
        <w:t> o nivou tih odnosa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njenim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specifičnostima.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 w:firstLine="707"/>
        <w:jc w:val="both"/>
      </w:pPr>
      <w:r>
        <w:rPr>
          <w:rFonts w:ascii="Times New Roman" w:hAnsi="Times New Roman"/>
          <w:color w:val="231F20"/>
          <w:spacing w:val="-1"/>
        </w:rPr>
        <w:t>Očekujemo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kvantitativne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pokazatelje,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potvrditi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-1"/>
        </w:rPr>
        <w:t>ercegovini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državama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color w:val="231F20"/>
          <w:spacing w:val="-1"/>
        </w:rPr>
        <w:t>,</w:t>
      </w:r>
      <w:r>
        <w:rPr>
          <w:color w:val="231F20"/>
          <w:spacing w:val="-6"/>
        </w:rPr>
        <w:t> </w:t>
      </w:r>
      <w:r>
        <w:rPr>
          <w:color w:val="231F20"/>
        </w:rPr>
        <w:t>leasing</w:t>
      </w:r>
      <w:r>
        <w:rPr>
          <w:color w:val="231F20"/>
          <w:spacing w:val="-7"/>
        </w:rPr>
        <w:t> </w:t>
      </w:r>
      <w:r>
        <w:rPr>
          <w:color w:val="231F20"/>
        </w:rPr>
        <w:t>prodaja</w:t>
      </w:r>
      <w:r>
        <w:rPr>
          <w:color w:val="231F20"/>
          <w:spacing w:val="-7"/>
        </w:rPr>
        <w:t> </w:t>
      </w:r>
      <w:r>
        <w:rPr>
          <w:color w:val="231F20"/>
        </w:rPr>
        <w:t>nije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dostigla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potreban</w:t>
      </w:r>
      <w:r>
        <w:rPr>
          <w:color w:val="231F20"/>
          <w:spacing w:val="-6"/>
        </w:rPr>
        <w:t> </w:t>
      </w:r>
      <w:r>
        <w:rPr>
          <w:color w:val="231F20"/>
        </w:rPr>
        <w:t>nivo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da</w:t>
      </w:r>
      <w:r>
        <w:rPr>
          <w:color w:val="231F20"/>
          <w:spacing w:val="73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sada nema</w:t>
      </w:r>
      <w:r>
        <w:rPr>
          <w:color w:val="231F20"/>
        </w:rPr>
        <w:t> trenda</w:t>
      </w:r>
      <w:r>
        <w:rPr>
          <w:color w:val="231F20"/>
          <w:spacing w:val="-1"/>
        </w:rPr>
        <w:t> </w:t>
      </w:r>
      <w:r>
        <w:rPr>
          <w:color w:val="231F20"/>
        </w:rPr>
        <w:t>njenog</w:t>
      </w:r>
      <w:r>
        <w:rPr>
          <w:color w:val="231F20"/>
          <w:spacing w:val="-3"/>
        </w:rPr>
        <w:t> </w:t>
      </w:r>
      <w:r>
        <w:rPr>
          <w:color w:val="231F20"/>
        </w:rPr>
        <w:t>razvoja.</w:t>
      </w:r>
      <w:r>
        <w:rPr/>
      </w:r>
    </w:p>
    <w:p>
      <w:pPr>
        <w:pStyle w:val="BodyText"/>
        <w:spacing w:line="360" w:lineRule="auto" w:before="4"/>
        <w:ind w:right="111" w:firstLine="707"/>
        <w:jc w:val="both"/>
      </w:pPr>
      <w:r>
        <w:rPr>
          <w:rFonts w:ascii="Times New Roman" w:hAnsi="Times New Roman"/>
          <w:color w:val="231F20"/>
        </w:rPr>
        <w:t>Tržišni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trendovi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Hercegovini,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</w:t>
      </w:r>
      <w:r>
        <w:rPr>
          <w:color w:val="231F20"/>
        </w:rPr>
        <w:t>sno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Federaciji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-10"/>
        </w:rPr>
        <w:t> </w:t>
      </w:r>
      <w:r>
        <w:rPr>
          <w:color w:val="231F20"/>
        </w:rPr>
        <w:t>Srpskoj,</w:t>
      </w:r>
      <w:r>
        <w:rPr>
          <w:color w:val="231F20"/>
          <w:spacing w:val="-10"/>
        </w:rPr>
        <w:t> </w:t>
      </w:r>
      <w:r>
        <w:rPr>
          <w:color w:val="231F20"/>
        </w:rPr>
        <w:t>te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Srbiji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Hrvatskoj,</w:t>
      </w:r>
      <w:r>
        <w:rPr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posao,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sadržava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činitelja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manifestiraju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vrijednost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ugovore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finansijskom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tržištu,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osvrtom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prodaju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automobila,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najvećim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dijelom</w:t>
      </w:r>
      <w:r>
        <w:rPr>
          <w:color w:val="231F20"/>
        </w:rPr>
        <w:t> </w:t>
      </w:r>
      <w:r>
        <w:rPr>
          <w:color w:val="231F20"/>
          <w:spacing w:val="-1"/>
        </w:rPr>
        <w:t>predmet</w:t>
      </w:r>
      <w:r>
        <w:rPr>
          <w:color w:val="231F20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</w:rPr>
        <w:t> o </w:t>
      </w:r>
      <w:r>
        <w:rPr>
          <w:color w:val="231F20"/>
          <w:spacing w:val="-1"/>
        </w:rPr>
        <w:t>leasingu.</w:t>
      </w:r>
      <w:r>
        <w:rPr/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Finansijska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odlučujuće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važnosti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funkcionisanje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privrednog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područja.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finansijska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tržišta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brzo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povezuju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jednu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cjelinu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taj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intenziviraju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konkurenciju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finansijskim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uslugama.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/>
          <w:color w:val="231F20"/>
          <w:spacing w:val="-1"/>
        </w:rPr>
        <w:t>Rast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koristi,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niže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cijene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kvalitetu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usluga,</w:t>
      </w:r>
      <w:r>
        <w:rPr>
          <w:color w:val="231F20"/>
          <w:spacing w:val="23"/>
        </w:rPr>
        <w:t> </w:t>
      </w:r>
      <w:r>
        <w:rPr>
          <w:color w:val="231F20"/>
        </w:rPr>
        <w:t>premda</w:t>
      </w:r>
      <w:r>
        <w:rPr>
          <w:color w:val="231F20"/>
          <w:spacing w:val="23"/>
        </w:rPr>
        <w:t> </w:t>
      </w:r>
      <w:r>
        <w:rPr>
          <w:color w:val="231F20"/>
        </w:rPr>
        <w:t>donosi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nove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23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dovode</w:t>
      </w:r>
      <w:r>
        <w:rPr>
          <w:color w:val="231F20"/>
          <w:spacing w:val="22"/>
        </w:rPr>
        <w:t> </w:t>
      </w:r>
      <w:r>
        <w:rPr>
          <w:color w:val="231F20"/>
        </w:rPr>
        <w:t>do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smanjivanja</w:t>
      </w:r>
      <w:r>
        <w:rPr>
          <w:color w:val="231F20"/>
          <w:spacing w:val="23"/>
        </w:rPr>
        <w:t> </w:t>
      </w:r>
      <w:r>
        <w:rPr>
          <w:color w:val="231F20"/>
        </w:rPr>
        <w:t>profita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banaka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finansijskih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institucija.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dvije</w:t>
      </w:r>
      <w:r>
        <w:rPr>
          <w:color w:val="231F20"/>
          <w:spacing w:val="34"/>
        </w:rPr>
        <w:t> </w:t>
      </w:r>
      <w:r>
        <w:rPr>
          <w:color w:val="231F20"/>
        </w:rPr>
        <w:t>vrste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09" w:hanging="1"/>
        <w:jc w:val="both"/>
      </w:pPr>
      <w:r>
        <w:rPr>
          <w:rFonts w:ascii="Times New Roman" w:hAnsi="Times New Roman"/>
          <w:color w:val="231F20"/>
          <w:spacing w:val="-1"/>
        </w:rPr>
        <w:t>saučesnika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razmjeni,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viškom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imovine,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žele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plasirati,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su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potrazi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z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color w:val="231F20"/>
        </w:rPr>
        <w:t>imovinom</w:t>
      </w:r>
      <w:r>
        <w:rPr>
          <w:color w:val="231F20"/>
          <w:spacing w:val="-5"/>
        </w:rPr>
        <w:t> </w:t>
      </w:r>
      <w:r>
        <w:rPr>
          <w:color w:val="231F20"/>
        </w:rPr>
        <w:t>koja</w:t>
      </w:r>
      <w:r>
        <w:rPr>
          <w:color w:val="231F20"/>
          <w:spacing w:val="-6"/>
        </w:rPr>
        <w:t> </w:t>
      </w:r>
      <w:r>
        <w:rPr>
          <w:color w:val="231F20"/>
        </w:rPr>
        <w:t>im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nedostaje,</w:t>
      </w:r>
      <w:r>
        <w:rPr>
          <w:color w:val="231F20"/>
          <w:spacing w:val="-6"/>
        </w:rPr>
        <w:t> </w:t>
      </w:r>
      <w:r>
        <w:rPr>
          <w:color w:val="231F20"/>
        </w:rPr>
        <w:t>te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žele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steći.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razmjena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sastoji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novčanim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tokovima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štednje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privatnih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transferiraju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kapit</w:t>
      </w:r>
      <w:r>
        <w:rPr>
          <w:color w:val="231F20"/>
        </w:rPr>
        <w:t>al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privredne</w:t>
      </w:r>
      <w:r>
        <w:rPr>
          <w:color w:val="231F20"/>
          <w:spacing w:val="34"/>
        </w:rPr>
        <w:t> </w:t>
      </w:r>
      <w:r>
        <w:rPr>
          <w:color w:val="231F20"/>
        </w:rPr>
        <w:t>djelatnosti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s</w:t>
      </w:r>
      <w:r>
        <w:rPr>
          <w:color w:val="231F20"/>
          <w:spacing w:val="33"/>
        </w:rPr>
        <w:t> </w:t>
      </w:r>
      <w:r>
        <w:rPr>
          <w:color w:val="231F20"/>
        </w:rPr>
        <w:t>duljim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rokovima otplate</w:t>
      </w:r>
      <w:r>
        <w:rPr>
          <w:color w:val="231F20"/>
        </w:rPr>
        <w:t> ili </w:t>
      </w:r>
      <w:r>
        <w:rPr>
          <w:color w:val="231F20"/>
          <w:spacing w:val="-1"/>
        </w:rPr>
        <w:t>trajno.</w:t>
      </w:r>
      <w:r>
        <w:rPr/>
      </w:r>
    </w:p>
    <w:p>
      <w:pPr>
        <w:pStyle w:val="BodyText"/>
        <w:spacing w:line="359" w:lineRule="auto"/>
        <w:ind w:left="118" w:right="112"/>
        <w:jc w:val="both"/>
      </w:pPr>
      <w:r>
        <w:rPr>
          <w:rFonts w:ascii="Times New Roman" w:hAnsi="Times New Roman"/>
          <w:color w:val="231F20"/>
          <w:spacing w:val="-1"/>
        </w:rPr>
        <w:t>Dugoročno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ulaganje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razdoblje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ulaganja</w:t>
      </w:r>
      <w:r>
        <w:rPr>
          <w:color w:val="231F20"/>
          <w:spacing w:val="-13"/>
        </w:rPr>
        <w:t> </w:t>
      </w:r>
      <w:r>
        <w:rPr>
          <w:color w:val="231F20"/>
        </w:rPr>
        <w:t>koja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traju</w:t>
      </w:r>
      <w:r>
        <w:rPr>
          <w:color w:val="231F20"/>
          <w:spacing w:val="-12"/>
        </w:rPr>
        <w:t> </w:t>
      </w:r>
      <w:r>
        <w:rPr>
          <w:color w:val="231F20"/>
        </w:rPr>
        <w:t>tri</w:t>
      </w:r>
      <w:r>
        <w:rPr>
          <w:color w:val="231F20"/>
          <w:spacing w:val="-12"/>
        </w:rPr>
        <w:t> </w:t>
      </w:r>
      <w:r>
        <w:rPr>
          <w:color w:val="231F20"/>
        </w:rPr>
        <w:t>do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više.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Trajno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ulaganje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privredu,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investiranje,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stupak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rezultira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proširenjem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trajne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imovine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subjekta</w:t>
      </w:r>
      <w:r>
        <w:rPr>
          <w:color w:val="231F20"/>
        </w:rPr>
        <w:t>,</w:t>
      </w:r>
      <w:r>
        <w:rPr>
          <w:color w:val="231F20"/>
          <w:spacing w:val="22"/>
        </w:rPr>
        <w:t> </w:t>
      </w:r>
      <w:r>
        <w:rPr>
          <w:color w:val="231F20"/>
        </w:rPr>
        <w:t>naziva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investicija.</w:t>
      </w:r>
      <w:r>
        <w:rPr/>
      </w:r>
    </w:p>
    <w:p>
      <w:pPr>
        <w:pStyle w:val="BodyText"/>
        <w:spacing w:line="360" w:lineRule="auto"/>
        <w:ind w:left="118" w:right="114"/>
        <w:jc w:val="both"/>
      </w:pPr>
      <w:r>
        <w:rPr>
          <w:rFonts w:ascii="Times New Roman" w:hAnsi="Times New Roman"/>
          <w:color w:val="231F20"/>
          <w:spacing w:val="-1"/>
        </w:rPr>
        <w:t>Investirati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kupovinu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zemljišta,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strojeva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opreme,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izgradnju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privrednih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objekata,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ulagati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nematerijalnu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imovinu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št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primjer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patenti,</w:t>
      </w:r>
      <w:r>
        <w:rPr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licence,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računarski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programi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slično.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mehanizama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ulaganje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privredne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poduhvate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leasing.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Leasing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tuđeg,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eksternog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finansiranja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</w:rPr>
        <w:t>ili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finansiranja</w:t>
      </w:r>
      <w:r>
        <w:rPr>
          <w:color w:val="231F20"/>
          <w:spacing w:val="37"/>
        </w:rPr>
        <w:t> </w:t>
      </w:r>
      <w:r>
        <w:rPr>
          <w:color w:val="231F20"/>
        </w:rPr>
        <w:t>iz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pozajmljenih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izvora.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36"/>
        </w:rPr>
        <w:t> </w:t>
      </w:r>
      <w:r>
        <w:rPr>
          <w:color w:val="231F20"/>
        </w:rPr>
        <w:t>makroekonomskom</w:t>
      </w:r>
      <w:r>
        <w:rPr>
          <w:color w:val="231F20"/>
          <w:spacing w:val="38"/>
        </w:rPr>
        <w:t> </w:t>
      </w:r>
      <w:r>
        <w:rPr>
          <w:color w:val="231F20"/>
        </w:rPr>
        <w:t>nivou</w:t>
      </w:r>
      <w:r>
        <w:rPr>
          <w:color w:val="231F20"/>
          <w:spacing w:val="38"/>
        </w:rPr>
        <w:t> </w:t>
      </w:r>
      <w:r>
        <w:rPr>
          <w:color w:val="231F20"/>
        </w:rPr>
        <w:t>poslovi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leasinga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aktiviranje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proizvodnih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kapaciteta,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osposobljavanje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opreme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nabavljanje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usavršene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opreme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transportnih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globalne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produktivnosti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42"/>
        </w:rPr>
        <w:t> </w:t>
      </w:r>
      <w:r>
        <w:rPr>
          <w:color w:val="231F20"/>
        </w:rPr>
        <w:t>konkurentnosti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nacionalne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privrede,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izvoza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profitabilnosti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globalne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ekonomije.</w:t>
      </w:r>
      <w:r>
        <w:rPr/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bosanskohercegovačkom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prevodi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najam,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svakodnevnoj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komunikaciji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koristi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izraz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leasing.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poslovni</w:t>
      </w:r>
      <w:r>
        <w:rPr>
          <w:color w:val="231F20"/>
          <w:spacing w:val="12"/>
        </w:rPr>
        <w:t> </w:t>
      </w:r>
      <w:r>
        <w:rPr>
          <w:color w:val="231F20"/>
        </w:rPr>
        <w:t>odnos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temelji</w:t>
      </w:r>
      <w:r>
        <w:rPr>
          <w:color w:val="231F20"/>
          <w:spacing w:val="41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</w:rPr>
        <w:t>ideji</w:t>
      </w:r>
      <w:r>
        <w:rPr>
          <w:color w:val="231F20"/>
          <w:spacing w:val="41"/>
        </w:rPr>
        <w:t> </w:t>
      </w:r>
      <w:r>
        <w:rPr>
          <w:color w:val="231F20"/>
        </w:rPr>
        <w:t>da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</w:rPr>
        <w:t>objek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kupiti.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opremu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nekretninu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dobijete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potrebno,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zasigurno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da istu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kupujete.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Smatra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prvi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oblici</w:t>
      </w:r>
      <w:r>
        <w:rPr>
          <w:color w:val="231F20"/>
          <w:spacing w:val="2"/>
        </w:rPr>
        <w:t> </w:t>
      </w:r>
      <w:r>
        <w:rPr>
          <w:color w:val="231F20"/>
        </w:rPr>
        <w:t>leasing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slova </w:t>
      </w:r>
      <w:r>
        <w:rPr>
          <w:rFonts w:ascii="Times New Roman" w:hAnsi="Times New Roman"/>
          <w:color w:val="231F20"/>
          <w:spacing w:val="-1"/>
        </w:rPr>
        <w:t>datiraju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hiljade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prije</w:t>
      </w:r>
      <w:r>
        <w:rPr>
          <w:color w:val="231F20"/>
          <w:spacing w:val="1"/>
        </w:rPr>
        <w:t> </w:t>
      </w:r>
      <w:r>
        <w:rPr>
          <w:color w:val="231F20"/>
        </w:rPr>
        <w:t>Krista,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pojavili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starom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Egiptu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11"/>
        </w:rPr>
        <w:t> </w:t>
      </w:r>
      <w:r>
        <w:rPr>
          <w:color w:val="231F20"/>
        </w:rPr>
        <w:t>prvog</w:t>
      </w:r>
      <w:r>
        <w:rPr>
          <w:color w:val="231F20"/>
          <w:spacing w:val="11"/>
        </w:rPr>
        <w:t> </w:t>
      </w:r>
      <w:r>
        <w:rPr>
          <w:color w:val="231F20"/>
        </w:rPr>
        <w:t>faraona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Menesa.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Faraon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Menes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iznajmljivao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ratarske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alate</w:t>
      </w:r>
      <w:r>
        <w:rPr>
          <w:rFonts w:ascii="Times New Roman" w:hAnsi="Times New Roman"/>
          <w:color w:val="231F20"/>
          <w:spacing w:val="-1"/>
        </w:rPr>
        <w:t> poljoprivrednim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proizvođačima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rijeku</w:t>
      </w:r>
      <w:r>
        <w:rPr>
          <w:rFonts w:ascii="Times New Roman" w:hAnsi="Times New Roman"/>
          <w:color w:val="231F20"/>
        </w:rPr>
        <w:t> Nil, radi </w:t>
      </w:r>
      <w:r>
        <w:rPr>
          <w:rFonts w:ascii="Times New Roman" w:hAnsi="Times New Roman"/>
          <w:color w:val="231F20"/>
          <w:spacing w:val="-1"/>
        </w:rPr>
        <w:t>obrade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7"/>
        <w:jc w:val="both"/>
      </w:pPr>
      <w:r>
        <w:rPr>
          <w:color w:val="231F20"/>
          <w:spacing w:val="-1"/>
        </w:rPr>
        <w:t>Leasingom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fizičke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osobe,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poduzeća</w:t>
      </w:r>
      <w:r>
        <w:rPr>
          <w:color w:val="231F20"/>
          <w:spacing w:val="-1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pribaviti</w:t>
      </w:r>
      <w:r>
        <w:rPr>
          <w:color w:val="231F20"/>
          <w:spacing w:val="5"/>
        </w:rPr>
        <w:t> </w:t>
      </w:r>
      <w:r>
        <w:rPr>
          <w:color w:val="231F20"/>
        </w:rPr>
        <w:t>proizvodna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druga</w:t>
      </w:r>
      <w:r>
        <w:rPr>
          <w:color w:val="231F20"/>
          <w:spacing w:val="2"/>
        </w:rPr>
        <w:t> </w:t>
      </w:r>
      <w:r>
        <w:rPr>
          <w:color w:val="231F20"/>
        </w:rPr>
        <w:t>dobra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trošenja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vlastitih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fondova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uzimanja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skupih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kredita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finansijskom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tržištu.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tome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primaocu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leasinga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omogućuje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predmetom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načelu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plaćaj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-1"/>
        </w:rPr>
        <w:t>onoga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zaradiš</w:t>
      </w:r>
      <w:r>
        <w:rPr>
          <w:rFonts w:ascii="Times New Roman" w:hAnsi="Times New Roman"/>
          <w:color w:val="231F20"/>
          <w:spacing w:val="-1"/>
        </w:rPr>
        <w:t> (</w:t>
      </w:r>
      <w:r>
        <w:rPr>
          <w:color w:val="231F20"/>
          <w:spacing w:val="-1"/>
        </w:rPr>
        <w:t>engl.</w:t>
      </w:r>
      <w:r>
        <w:rPr>
          <w:color w:val="231F20"/>
        </w:rPr>
        <w:t> </w:t>
      </w:r>
      <w:r>
        <w:rPr>
          <w:rFonts w:ascii="Times New Roman" w:hAnsi="Times New Roman"/>
          <w:i/>
          <w:color w:val="231F20"/>
        </w:rPr>
        <w:t>Pay</w:t>
      </w:r>
      <w:r>
        <w:rPr>
          <w:rFonts w:ascii="Times New Roman" w:hAnsi="Times New Roman"/>
          <w:i/>
          <w:color w:val="231F20"/>
          <w:spacing w:val="-3"/>
        </w:rPr>
        <w:t> </w:t>
      </w:r>
      <w:r>
        <w:rPr>
          <w:rFonts w:ascii="Times New Roman" w:hAnsi="Times New Roman"/>
          <w:i/>
          <w:color w:val="231F20"/>
        </w:rPr>
        <w:t>as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  <w:spacing w:val="-1"/>
        </w:rPr>
        <w:t>you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earn</w:t>
      </w:r>
      <w:r>
        <w:rPr>
          <w:color w:val="231F20"/>
        </w:rPr>
        <w:t>).</w:t>
      </w:r>
      <w:r>
        <w:rPr/>
      </w:r>
    </w:p>
    <w:p>
      <w:pPr>
        <w:pStyle w:val="BodyText"/>
        <w:spacing w:line="360" w:lineRule="auto" w:before="3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Prema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ekonomskoj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definiciji,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oblik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finansiranja</w:t>
      </w:r>
      <w:r>
        <w:rPr>
          <w:color w:val="231F20"/>
          <w:spacing w:val="47"/>
        </w:rPr>
        <w:t> </w:t>
      </w:r>
      <w:r>
        <w:rPr>
          <w:color w:val="231F20"/>
        </w:rPr>
        <w:t>nabave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pokretnih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nepokretnih</w:t>
      </w:r>
      <w:r>
        <w:rPr>
          <w:color w:val="231F20"/>
          <w:spacing w:val="2"/>
        </w:rPr>
        <w:t> </w:t>
      </w:r>
      <w:r>
        <w:rPr>
          <w:color w:val="231F20"/>
        </w:rPr>
        <w:t>dobara koja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temelju</w:t>
      </w:r>
      <w:r>
        <w:rPr>
          <w:color w:val="231F20"/>
          <w:spacing w:val="2"/>
        </w:rPr>
        <w:t> </w:t>
      </w:r>
      <w:r>
        <w:rPr>
          <w:color w:val="231F20"/>
        </w:rPr>
        <w:t>posebnog</w:t>
      </w:r>
      <w:r>
        <w:rPr>
          <w:color w:val="231F20"/>
          <w:spacing w:val="-1"/>
        </w:rPr>
        <w:t> </w:t>
      </w:r>
      <w:r>
        <w:rPr>
          <w:color w:val="231F20"/>
        </w:rPr>
        <w:t>ugovora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daju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upotrebu</w:t>
      </w:r>
      <w:r>
        <w:rPr>
          <w:color w:val="231F20"/>
          <w:spacing w:val="4"/>
        </w:rPr>
        <w:t> </w:t>
      </w:r>
      <w:r>
        <w:rPr>
          <w:color w:val="231F20"/>
        </w:rPr>
        <w:t>korisniku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leasinga,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određenu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naknadu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određeno</w:t>
      </w:r>
      <w:r>
        <w:rPr>
          <w:rFonts w:ascii="Times New Roman" w:hAnsi="Times New Roman"/>
          <w:color w:val="231F20"/>
        </w:rPr>
        <w:t> vrijeme.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Leasing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</w:rPr>
        <w:t>dava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najam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njim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stekne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vlasništvo.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dopušta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</w:pP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sredstava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određeno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vremensko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razdoblje.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Potpisuju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sredst</w:t>
      </w:r>
      <w:r>
        <w:rPr>
          <w:color w:val="231F20"/>
        </w:rPr>
        <w:t>ava,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/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rFonts w:ascii="Times New Roman"/>
          <w:color w:val="231F20"/>
        </w:rPr>
        <w:t>naz</w:t>
      </w:r>
      <w:r>
        <w:rPr>
          <w:color w:val="231F20"/>
        </w:rPr>
        <w:t>iva</w:t>
      </w:r>
      <w:r>
        <w:rPr>
          <w:color w:val="231F20"/>
          <w:spacing w:val="-1"/>
        </w:rPr>
        <w:t> najmodavac, </w:t>
      </w:r>
      <w:r>
        <w:rPr>
          <w:color w:val="231F20"/>
        </w:rPr>
        <w:t>i korisnik,</w:t>
      </w:r>
      <w:r>
        <w:rPr>
          <w:color w:val="231F20"/>
          <w:spacing w:val="-1"/>
        </w:rPr>
        <w:t> najmoprimac.</w:t>
      </w:r>
      <w:r>
        <w:rPr/>
      </w:r>
    </w:p>
    <w:p>
      <w:pPr>
        <w:pStyle w:val="BodyText"/>
        <w:spacing w:line="360" w:lineRule="auto" w:before="139"/>
        <w:ind w:left="118" w:right="119"/>
        <w:jc w:val="both"/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osnovalo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društvo,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Agenciji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bankarstvo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dostaviti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izdavanje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dozvole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naznakom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opunomoćene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color w:val="231F20"/>
        </w:rPr>
        <w:t>osobe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komunikaciju</w:t>
      </w:r>
      <w:r>
        <w:rPr>
          <w:color w:val="231F20"/>
        </w:rPr>
        <w:t> sa</w:t>
      </w:r>
      <w:r>
        <w:rPr>
          <w:color w:val="231F20"/>
          <w:spacing w:val="-1"/>
        </w:rPr>
        <w:t> Agencijom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</w:rPr>
        <w:t>bankarstvo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Federacije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Bosne </w:t>
      </w:r>
      <w:r>
        <w:rPr>
          <w:color w:val="231F20"/>
        </w:rPr>
        <w:t>i </w:t>
      </w:r>
      <w:r>
        <w:rPr>
          <w:color w:val="231F20"/>
          <w:spacing w:val="-1"/>
        </w:rPr>
        <w:t>Hercegovine.</w:t>
      </w:r>
      <w:r>
        <w:rPr/>
      </w:r>
    </w:p>
    <w:p>
      <w:pPr>
        <w:pStyle w:val="BodyText"/>
        <w:spacing w:line="360" w:lineRule="auto" w:before="4"/>
        <w:ind w:left="118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priloženi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i: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osnivački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akt;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popis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osnivača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identifikacijski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osnivača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jihov</w:t>
      </w:r>
      <w:r>
        <w:rPr>
          <w:color w:val="231F20"/>
          <w:spacing w:val="40"/>
        </w:rPr>
        <w:t> </w:t>
      </w:r>
      <w:r>
        <w:rPr>
          <w:color w:val="231F20"/>
        </w:rPr>
        <w:t>udio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temeljnom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kapitalu;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prijedlog</w:t>
      </w:r>
      <w:r>
        <w:rPr>
          <w:color w:val="231F20"/>
          <w:spacing w:val="83"/>
        </w:rPr>
        <w:t> </w:t>
      </w:r>
      <w:r>
        <w:rPr>
          <w:color w:val="231F20"/>
        </w:rPr>
        <w:t>statuta;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plan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poslovanja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društv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z</w:t>
      </w:r>
      <w:r>
        <w:rPr>
          <w:color w:val="231F20"/>
          <w:spacing w:val="1"/>
        </w:rPr>
        <w:t>a</w:t>
      </w:r>
      <w:r>
        <w:rPr>
          <w:color w:val="231F20"/>
          <w:spacing w:val="49"/>
        </w:rPr>
        <w:t> </w:t>
      </w:r>
      <w:r>
        <w:rPr>
          <w:color w:val="231F20"/>
        </w:rPr>
        <w:t>prve</w:t>
      </w:r>
      <w:r>
        <w:rPr>
          <w:color w:val="231F20"/>
          <w:spacing w:val="48"/>
        </w:rPr>
        <w:t> </w:t>
      </w:r>
      <w:r>
        <w:rPr>
          <w:color w:val="231F20"/>
        </w:rPr>
        <w:t>tri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poslovanja;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stručnim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kvalifikacijama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radnom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iskustvu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kandidata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članove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uprave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nadzornog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color w:val="231F20"/>
          <w:spacing w:val="-1"/>
        </w:rPr>
        <w:t>;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27"/>
        </w:rPr>
        <w:t> </w:t>
      </w:r>
      <w:r>
        <w:rPr>
          <w:color w:val="231F20"/>
        </w:rPr>
        <w:t>o</w:t>
      </w:r>
      <w:r>
        <w:rPr>
          <w:color w:val="231F20"/>
          <w:spacing w:val="28"/>
        </w:rPr>
        <w:t> </w:t>
      </w:r>
      <w:r>
        <w:rPr>
          <w:color w:val="231F20"/>
        </w:rPr>
        <w:t>kadrovskoj</w:t>
      </w:r>
      <w:r>
        <w:rPr>
          <w:color w:val="231F20"/>
          <w:spacing w:val="26"/>
        </w:rPr>
        <w:t> </w:t>
      </w:r>
      <w:r>
        <w:rPr>
          <w:color w:val="231F20"/>
        </w:rPr>
        <w:t>osposobljenosti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organizacionoj</w:t>
      </w:r>
      <w:r>
        <w:rPr>
          <w:color w:val="231F20"/>
          <w:spacing w:val="26"/>
        </w:rPr>
        <w:t> </w:t>
      </w:r>
      <w:r>
        <w:rPr>
          <w:color w:val="231F20"/>
        </w:rPr>
        <w:t>strukturi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zaposlenika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4"/>
        </w:rPr>
        <w:t> </w:t>
      </w:r>
      <w:r>
        <w:rPr>
          <w:color w:val="231F20"/>
        </w:rPr>
        <w:t>poslova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leasinga;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inf</w:t>
      </w:r>
      <w:r>
        <w:rPr>
          <w:rFonts w:ascii="Times New Roman" w:hAnsi="Times New Roman"/>
          <w:color w:val="231F20"/>
          <w:spacing w:val="-1"/>
        </w:rPr>
        <w:t>ormacije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tehničkoj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osposobljenosti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informatičkoj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opremljenosti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obavljanje</w:t>
      </w:r>
      <w:r>
        <w:rPr>
          <w:color w:val="231F20"/>
          <w:spacing w:val="1"/>
        </w:rPr>
        <w:t> </w:t>
      </w:r>
      <w:r>
        <w:rPr>
          <w:color w:val="231F20"/>
        </w:rPr>
        <w:t>poslova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leasinga,</w:t>
      </w:r>
      <w:r>
        <w:rPr>
          <w:color w:val="231F20"/>
          <w:spacing w:val="1"/>
        </w:rPr>
        <w:t> </w:t>
      </w:r>
      <w:r>
        <w:rPr>
          <w:color w:val="231F20"/>
        </w:rPr>
        <w:t>uz</w:t>
      </w:r>
      <w:r>
        <w:rPr>
          <w:color w:val="231F20"/>
          <w:spacing w:val="3"/>
        </w:rPr>
        <w:t> </w:t>
      </w:r>
      <w:r>
        <w:rPr>
          <w:color w:val="231F20"/>
        </w:rPr>
        <w:t>dokaze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statusu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poslovnog </w:t>
      </w:r>
      <w:r>
        <w:rPr>
          <w:color w:val="231F20"/>
        </w:rPr>
        <w:t>prostora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kojem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sjedište,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izjave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osnivača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pisanom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osnivački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ulog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uplatiti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sedam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44"/>
        </w:rPr>
        <w:t> </w:t>
      </w:r>
      <w:r>
        <w:rPr>
          <w:color w:val="231F20"/>
        </w:rPr>
        <w:t>od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dostavljanja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obavještenja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Agencije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bankarstvo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</w:rPr>
        <w:t> o pozitivnom </w:t>
      </w:r>
      <w:r>
        <w:rPr>
          <w:rFonts w:ascii="Times New Roman" w:hAnsi="Times New Roman"/>
          <w:color w:val="231F20"/>
          <w:spacing w:val="-1"/>
        </w:rPr>
        <w:t>rješenju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zahtjeva.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6"/>
        <w:jc w:val="both"/>
      </w:pPr>
      <w:r>
        <w:rPr>
          <w:color w:val="231F20"/>
          <w:spacing w:val="-1"/>
        </w:rPr>
        <w:t>Temeljni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kapital</w:t>
      </w:r>
      <w:r>
        <w:rPr>
          <w:color w:val="231F20"/>
          <w:spacing w:val="29"/>
        </w:rPr>
        <w:t> </w:t>
      </w:r>
      <w:r>
        <w:rPr>
          <w:color w:val="231F20"/>
        </w:rPr>
        <w:t>ne</w:t>
      </w:r>
      <w:r>
        <w:rPr>
          <w:color w:val="231F20"/>
          <w:spacing w:val="27"/>
        </w:rPr>
        <w:t> </w:t>
      </w:r>
      <w:r>
        <w:rPr>
          <w:color w:val="231F20"/>
        </w:rPr>
        <w:t>smije</w:t>
      </w:r>
      <w:r>
        <w:rPr>
          <w:color w:val="231F20"/>
          <w:spacing w:val="28"/>
        </w:rPr>
        <w:t> </w:t>
      </w:r>
      <w:r>
        <w:rPr>
          <w:color w:val="231F20"/>
        </w:rPr>
        <w:t>biti</w:t>
      </w:r>
      <w:r>
        <w:rPr>
          <w:color w:val="231F20"/>
          <w:spacing w:val="29"/>
        </w:rPr>
        <w:t> </w:t>
      </w:r>
      <w:r>
        <w:rPr>
          <w:color w:val="231F20"/>
        </w:rPr>
        <w:t>manji</w:t>
      </w:r>
      <w:r>
        <w:rPr>
          <w:color w:val="231F20"/>
          <w:spacing w:val="29"/>
        </w:rPr>
        <w:t> </w:t>
      </w:r>
      <w:r>
        <w:rPr>
          <w:color w:val="231F20"/>
        </w:rPr>
        <w:t>od</w:t>
      </w:r>
      <w:r>
        <w:rPr>
          <w:color w:val="231F20"/>
          <w:spacing w:val="32"/>
        </w:rPr>
        <w:t> </w:t>
      </w:r>
      <w:r>
        <w:rPr>
          <w:color w:val="231F20"/>
        </w:rPr>
        <w:t>250.000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konvertibilnih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maraka,</w:t>
      </w:r>
      <w:r>
        <w:rPr>
          <w:color w:val="231F20"/>
          <w:spacing w:val="30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plan</w:t>
      </w:r>
      <w:r>
        <w:rPr>
          <w:color w:val="231F20"/>
          <w:spacing w:val="28"/>
        </w:rPr>
        <w:t> </w:t>
      </w:r>
      <w:r>
        <w:rPr>
          <w:color w:val="231F20"/>
        </w:rPr>
        <w:t>mora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sadržavati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planirane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izvore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dinamiku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zaduživanja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plan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širenja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podružnica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poslovnih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aktivnosti.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društvo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početi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poslovati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mjeseci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izdavanja</w:t>
      </w:r>
      <w:r>
        <w:rPr>
          <w:color w:val="231F20"/>
        </w:rPr>
        <w:t> dozvole za</w:t>
      </w:r>
      <w:r>
        <w:rPr>
          <w:color w:val="231F20"/>
          <w:spacing w:val="-1"/>
        </w:rPr>
        <w:t> obavljanje</w:t>
      </w:r>
      <w:r>
        <w:rPr>
          <w:color w:val="231F20"/>
        </w:rPr>
        <w:t> poslova</w:t>
      </w:r>
      <w:r>
        <w:rPr>
          <w:color w:val="231F20"/>
          <w:spacing w:val="-1"/>
        </w:rPr>
        <w:t> leasinga.</w:t>
      </w:r>
      <w:r>
        <w:rPr/>
      </w:r>
    </w:p>
    <w:p>
      <w:pPr>
        <w:pStyle w:val="BodyText"/>
        <w:spacing w:line="360" w:lineRule="auto" w:before="164"/>
        <w:ind w:right="110" w:firstLine="427"/>
        <w:jc w:val="both"/>
      </w:pPr>
      <w:r>
        <w:rPr>
          <w:color w:val="231F20"/>
          <w:spacing w:val="-1"/>
        </w:rPr>
        <w:t>Zadaci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nekog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budućeg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temu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leasinga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budu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usmereni</w:t>
      </w:r>
      <w:r>
        <w:rPr>
          <w:color w:val="231F20"/>
          <w:spacing w:val="29"/>
        </w:rPr>
        <w:t> </w:t>
      </w:r>
      <w:r>
        <w:rPr>
          <w:color w:val="231F20"/>
        </w:rPr>
        <w:t>na: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sis</w:t>
      </w:r>
      <w:r>
        <w:rPr>
          <w:rFonts w:ascii="Times New Roman" w:hAnsi="Times New Roman"/>
          <w:color w:val="231F20"/>
          <w:spacing w:val="-1"/>
        </w:rPr>
        <w:t>tematizirati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akte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uređuje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analizu;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sistematizirati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modele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organiziranja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prodaje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okruženja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eksplikaciju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posmatranja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razvoja;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fokusirati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kvantitativne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pokazatelje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uspoređivanje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pokazatelja</w:t>
      </w:r>
      <w:r>
        <w:rPr>
          <w:color w:val="231F20"/>
        </w:rPr>
        <w:t>,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trendove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tendencije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pokazuju,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funkcija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leasinga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kakva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primjenjljivost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praksi;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uporediti</w:t>
      </w:r>
      <w:r>
        <w:rPr>
          <w:color w:val="231F20"/>
          <w:spacing w:val="21"/>
        </w:rPr>
        <w:t> </w:t>
      </w:r>
      <w:r>
        <w:rPr>
          <w:color w:val="231F20"/>
        </w:rPr>
        <w:t>stanje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leasing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prodaje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pravne </w:t>
      </w:r>
      <w:r>
        <w:rPr>
          <w:color w:val="231F20"/>
        </w:rPr>
        <w:t>i druge</w:t>
      </w:r>
      <w:r>
        <w:rPr>
          <w:color w:val="231F20"/>
          <w:spacing w:val="-1"/>
        </w:rPr>
        <w:t> pretpostavke </w:t>
      </w:r>
      <w:r>
        <w:rPr>
          <w:color w:val="231F20"/>
        </w:rPr>
        <w:t>njegovog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razvoja.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345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  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jedno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postavljanih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tokom </w:t>
      </w:r>
      <w:r>
        <w:rPr>
          <w:color w:val="231F20"/>
        </w:rPr>
        <w:t>ovog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-4"/>
        </w:rPr>
        <w:t> </w:t>
      </w:r>
      <w:r>
        <w:rPr>
          <w:color w:val="231F20"/>
        </w:rPr>
        <w:t>bilo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pitanje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postojanju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uslova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uspostavljanje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funkcioniranje</w:t>
      </w:r>
      <w:r>
        <w:rPr>
          <w:color w:val="231F20"/>
          <w:spacing w:val="1"/>
        </w:rPr>
        <w:t> </w:t>
      </w:r>
      <w:r>
        <w:rPr>
          <w:color w:val="231F20"/>
        </w:rPr>
        <w:t>leasing</w:t>
      </w:r>
      <w:r>
        <w:rPr>
          <w:color w:val="231F20"/>
          <w:spacing w:val="-1"/>
        </w:rPr>
        <w:t> </w:t>
      </w:r>
      <w:r>
        <w:rPr>
          <w:color w:val="231F20"/>
        </w:rPr>
        <w:t>prodaje.</w:t>
      </w:r>
      <w:r>
        <w:rPr>
          <w:color w:val="231F20"/>
          <w:spacing w:val="1"/>
        </w:rPr>
        <w:t> </w:t>
      </w:r>
      <w:r>
        <w:rPr>
          <w:color w:val="231F20"/>
        </w:rPr>
        <w:t>Sva</w:t>
      </w:r>
      <w:r>
        <w:rPr>
          <w:color w:val="231F20"/>
          <w:spacing w:val="1"/>
        </w:rPr>
        <w:t> </w:t>
      </w:r>
      <w:r>
        <w:rPr>
          <w:color w:val="231F20"/>
        </w:rPr>
        <w:t>smo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grupirali</w:t>
      </w:r>
      <w:r>
        <w:rPr>
          <w:color w:val="231F20"/>
          <w:spacing w:val="58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dvije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grupe,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56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ekonomske</w:t>
      </w:r>
      <w:r>
        <w:rPr>
          <w:color w:val="231F20"/>
          <w:spacing w:val="56"/>
        </w:rPr>
        <w:t> </w:t>
      </w:r>
      <w:r>
        <w:rPr>
          <w:color w:val="231F20"/>
        </w:rPr>
        <w:t>prirode.</w:t>
      </w:r>
      <w:r>
        <w:rPr>
          <w:color w:val="231F20"/>
          <w:spacing w:val="57"/>
        </w:rPr>
        <w:t> </w:t>
      </w:r>
      <w:r>
        <w:rPr>
          <w:color w:val="231F20"/>
        </w:rPr>
        <w:t>Pravne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funkcioniranja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leasinga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potvrdili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trgovačkih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društava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20" w:right="0" w:hanging="1"/>
        <w:jc w:val="left"/>
      </w:pPr>
      <w:r>
        <w:rPr>
          <w:color w:val="231F20"/>
          <w:spacing w:val="-1"/>
        </w:rPr>
        <w:t>bave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leasingom.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Došli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smo</w:t>
      </w:r>
      <w:r>
        <w:rPr>
          <w:color w:val="231F20"/>
          <w:spacing w:val="4"/>
        </w:rPr>
        <w:t> </w:t>
      </w:r>
      <w:r>
        <w:rPr>
          <w:color w:val="231F20"/>
        </w:rPr>
        <w:t>do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saznanja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</w:rPr>
        <w:t>tome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leasing,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stanovišta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color w:val="231F20"/>
          <w:spacing w:val="-1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akceptiran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71"/>
        </w:rPr>
        <w:t> </w:t>
      </w:r>
      <w:r>
        <w:rPr>
          <w:color w:val="231F20"/>
        </w:rPr>
        <w:t>javnom </w:t>
      </w:r>
      <w:r>
        <w:rPr>
          <w:color w:val="231F20"/>
          <w:spacing w:val="-1"/>
        </w:rPr>
        <w:t>pravu</w:t>
      </w:r>
      <w:r>
        <w:rPr>
          <w:color w:val="231F20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1"/>
        </w:rPr>
        <w:t> </w:t>
      </w:r>
      <w:r>
        <w:rPr>
          <w:color w:val="231F20"/>
        </w:rPr>
        <w:t>zakonske</w:t>
      </w:r>
      <w:r>
        <w:rPr>
          <w:color w:val="231F20"/>
          <w:spacing w:val="-1"/>
        </w:rPr>
        <w:t> odredbe </w:t>
      </w:r>
      <w:r>
        <w:rPr>
          <w:color w:val="231F20"/>
        </w:rPr>
        <w:t>koje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</w:rPr>
        <w:t> o </w:t>
      </w:r>
      <w:r>
        <w:rPr>
          <w:color w:val="231F20"/>
          <w:spacing w:val="-1"/>
        </w:rPr>
        <w:t>leasingu</w:t>
      </w:r>
      <w:r>
        <w:rPr>
          <w:color w:val="231F20"/>
        </w:rPr>
        <w:t> kao obliku trgovine.</w:t>
      </w:r>
      <w:r>
        <w:rPr/>
      </w:r>
    </w:p>
    <w:p>
      <w:pPr>
        <w:pStyle w:val="BodyText"/>
        <w:spacing w:line="360" w:lineRule="auto" w:before="7"/>
        <w:ind w:right="112"/>
        <w:jc w:val="both"/>
      </w:pPr>
      <w:r>
        <w:rPr>
          <w:color w:val="231F20"/>
          <w:spacing w:val="-1"/>
        </w:rPr>
        <w:t>Moramo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konstatirat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državnog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iskazane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zakonima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podzakonskim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aktima</w:t>
      </w:r>
      <w:r>
        <w:rPr>
          <w:color w:val="231F20"/>
          <w:spacing w:val="16"/>
        </w:rPr>
        <w:t> </w:t>
      </w:r>
      <w:r>
        <w:rPr>
          <w:color w:val="231F20"/>
        </w:rPr>
        <w:t>koje</w:t>
      </w:r>
      <w:r>
        <w:rPr>
          <w:color w:val="231F20"/>
          <w:spacing w:val="16"/>
        </w:rPr>
        <w:t> </w:t>
      </w:r>
      <w:r>
        <w:rPr>
          <w:color w:val="231F20"/>
        </w:rPr>
        <w:t>omogu</w:t>
      </w:r>
      <w:r>
        <w:rPr>
          <w:rFonts w:ascii="Times New Roman" w:hAnsi="Times New Roman"/>
          <w:color w:val="231F20"/>
        </w:rPr>
        <w:t>ćavaju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osnivanje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društva.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javno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pravnog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leasing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sferu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građansko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color w:val="231F20"/>
          <w:spacing w:val="-1"/>
        </w:rPr>
        <w:t>pravnog,</w:t>
      </w:r>
      <w:r>
        <w:rPr>
          <w:color w:val="231F20"/>
          <w:spacing w:val="16"/>
        </w:rPr>
        <w:t> </w:t>
      </w:r>
      <w:r>
        <w:rPr>
          <w:color w:val="231F20"/>
        </w:rPr>
        <w:t>sferu</w:t>
      </w:r>
      <w:r>
        <w:rPr>
          <w:color w:val="231F20"/>
          <w:spacing w:val="13"/>
        </w:rPr>
        <w:t> </w:t>
      </w:r>
      <w:r>
        <w:rPr>
          <w:color w:val="231F20"/>
        </w:rPr>
        <w:t>slobodnih,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ugovornih</w:t>
      </w:r>
      <w:r>
        <w:rPr>
          <w:color w:val="231F20"/>
          <w:spacing w:val="76"/>
        </w:rPr>
        <w:t> </w:t>
      </w:r>
      <w:r>
        <w:rPr>
          <w:color w:val="231F20"/>
        </w:rPr>
        <w:t>odnosa</w:t>
      </w:r>
      <w:r>
        <w:rPr>
          <w:color w:val="231F20"/>
          <w:spacing w:val="13"/>
        </w:rPr>
        <w:t> </w:t>
      </w:r>
      <w:r>
        <w:rPr>
          <w:color w:val="231F20"/>
        </w:rPr>
        <w:t>izme</w:t>
      </w:r>
      <w:r>
        <w:rPr>
          <w:rFonts w:ascii="Times New Roman" w:hAnsi="Times New Roman"/>
          <w:color w:val="231F20"/>
        </w:rPr>
        <w:t>đu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prodavača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leasing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kupca.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toj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sferi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pretpostavili</w:t>
      </w:r>
      <w:r>
        <w:rPr>
          <w:color w:val="231F20"/>
          <w:spacing w:val="12"/>
        </w:rPr>
        <w:t> </w:t>
      </w:r>
      <w:r>
        <w:rPr>
          <w:color w:val="231F20"/>
        </w:rPr>
        <w:t>smo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dominiraju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dispozitivne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određena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kreativnost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ugovornih</w:t>
      </w:r>
      <w:r>
        <w:rPr>
          <w:color w:val="231F20"/>
          <w:spacing w:val="26"/>
        </w:rPr>
        <w:t> </w:t>
      </w:r>
      <w:r>
        <w:rPr>
          <w:color w:val="231F20"/>
        </w:rPr>
        <w:t>strana.</w:t>
      </w:r>
      <w:r>
        <w:rPr>
          <w:color w:val="231F20"/>
          <w:spacing w:val="26"/>
        </w:rPr>
        <w:t> </w:t>
      </w:r>
      <w:r>
        <w:rPr>
          <w:color w:val="231F20"/>
        </w:rPr>
        <w:t>D</w:t>
      </w:r>
      <w:r>
        <w:rPr>
          <w:rFonts w:ascii="Times New Roman" w:hAnsi="Times New Roman"/>
          <w:color w:val="231F20"/>
        </w:rPr>
        <w:t>ošli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relevantnih</w:t>
      </w:r>
      <w:r>
        <w:rPr>
          <w:color w:val="231F20"/>
          <w:spacing w:val="2"/>
        </w:rPr>
        <w:t> </w:t>
      </w:r>
      <w:r>
        <w:rPr>
          <w:color w:val="231F20"/>
        </w:rPr>
        <w:t>dokaza</w:t>
      </w:r>
      <w:r>
        <w:rPr>
          <w:color w:val="231F20"/>
          <w:spacing w:val="1"/>
        </w:rPr>
        <w:t> da</w:t>
      </w:r>
      <w:r>
        <w:rPr>
          <w:color w:val="231F20"/>
          <w:spacing w:val="3"/>
        </w:rPr>
        <w:t> </w:t>
      </w:r>
      <w:r>
        <w:rPr>
          <w:color w:val="231F20"/>
        </w:rPr>
        <w:t>postoje</w:t>
      </w:r>
      <w:r>
        <w:rPr>
          <w:color w:val="231F20"/>
          <w:spacing w:val="1"/>
        </w:rPr>
        <w:t> </w:t>
      </w:r>
      <w:r>
        <w:rPr>
          <w:color w:val="231F20"/>
        </w:rPr>
        <w:t>brojni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problemi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primjeni</w:t>
      </w:r>
      <w:r>
        <w:rPr>
          <w:color w:val="231F20"/>
          <w:spacing w:val="2"/>
        </w:rPr>
        <w:t> </w:t>
      </w:r>
      <w:r>
        <w:rPr>
          <w:color w:val="231F20"/>
        </w:rPr>
        <w:t>sistema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leasinga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odnosu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bankarski</w:t>
      </w:r>
      <w:r>
        <w:rPr>
          <w:color w:val="231F20"/>
        </w:rPr>
        <w:t> </w:t>
      </w:r>
      <w:r>
        <w:rPr>
          <w:color w:val="231F20"/>
          <w:spacing w:val="-1"/>
        </w:rPr>
        <w:t>sektor.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826" w:right="0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Agencija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bankarstvo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Federacije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Bosne</w:t>
      </w:r>
      <w:r>
        <w:rPr>
          <w:rFonts w:ascii="Times New Roman"/>
          <w:color w:val="231F20"/>
          <w:sz w:val="22"/>
        </w:rPr>
        <w:t>  i 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Hercegovine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(2015).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Informacija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z w:val="22"/>
        </w:rPr>
        <w:t>o  </w:t>
      </w:r>
      <w:r>
        <w:rPr>
          <w:rFonts w:ascii="Times New Roman"/>
          <w:color w:val="231F20"/>
          <w:spacing w:val="-1"/>
          <w:sz w:val="22"/>
        </w:rPr>
        <w:t>sektoru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lizinga</w:t>
      </w:r>
      <w:r>
        <w:rPr>
          <w:rFonts w:ascii="Times New Roman"/>
          <w:color w:val="231F20"/>
          <w:sz w:val="22"/>
        </w:rPr>
        <w:t>  u</w:t>
      </w:r>
      <w:r>
        <w:rPr>
          <w:rFonts w:ascii="Times New Roman"/>
          <w:color w:val="231F20"/>
          <w:spacing w:val="5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Federaciji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Bosne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Hercegovine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31.12.2015.,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Sarajevo.</w:t>
      </w:r>
      <w:r>
        <w:rPr>
          <w:rFonts w:ascii="Times New Roman"/>
          <w:sz w:val="22"/>
        </w:rPr>
      </w:r>
    </w:p>
    <w:p>
      <w:pPr>
        <w:tabs>
          <w:tab w:pos="2886" w:val="left" w:leader="none"/>
          <w:tab w:pos="4803" w:val="left" w:leader="none"/>
          <w:tab w:pos="6712" w:val="left" w:leader="none"/>
          <w:tab w:pos="8922" w:val="left" w:leader="none"/>
        </w:tabs>
        <w:spacing w:before="1"/>
        <w:ind w:left="826" w:right="112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Agencija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bankarstvo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Republike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Srpske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(2014).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Izvještaji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stanju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bankarskom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sistemu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Republike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w w:val="95"/>
          <w:sz w:val="22"/>
        </w:rPr>
        <w:t>Srpske,</w:t>
        <w:tab/>
      </w:r>
      <w:r>
        <w:rPr>
          <w:rFonts w:ascii="Times New Roman" w:hAnsi="Times New Roman"/>
          <w:color w:val="231F20"/>
          <w:spacing w:val="-1"/>
          <w:sz w:val="22"/>
        </w:rPr>
        <w:t>Banja</w:t>
        <w:tab/>
        <w:t>Luka,</w:t>
        <w:tab/>
        <w:t>dostupno</w:t>
        <w:tab/>
        <w:t>na:</w:t>
      </w:r>
      <w:hyperlink r:id="rId10">
        <w:r>
          <w:rPr>
            <w:rFonts w:ascii="Times New Roman" w:hAnsi="Times New Roman"/>
            <w:color w:val="231F20"/>
            <w:spacing w:val="31"/>
            <w:sz w:val="22"/>
          </w:rPr>
          <w:t> </w:t>
        </w:r>
        <w:r>
          <w:rPr>
            <w:rFonts w:ascii="Times New Roman" w:hAnsi="Times New Roman"/>
            <w:color w:val="231F20"/>
            <w:spacing w:val="-1"/>
            <w:sz w:val="22"/>
          </w:rPr>
          <w:t>http://www.abrs.ba/publikacije/Izvjestaj_o_stanju_bankarskog_sistema_RS_311</w:t>
        </w:r>
      </w:hyperlink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22013_lat.pdf.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Pristupljeno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05.03.2015.</w:t>
      </w:r>
      <w:r>
        <w:rPr>
          <w:rFonts w:ascii="Times New Roman" w:hAnsi="Times New Roman"/>
          <w:sz w:val="22"/>
        </w:rPr>
      </w:r>
    </w:p>
    <w:p>
      <w:pPr>
        <w:spacing w:before="0"/>
        <w:ind w:left="826" w:right="0" w:hanging="70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Babić,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Financijske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špekulacije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ekonomska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kriza.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Obnovljivi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Zagreb,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4,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385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388.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26" w:right="0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Barberić,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H.,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Globalna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financijska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kriza,</w:t>
      </w:r>
      <w:r>
        <w:rPr>
          <w:rFonts w:ascii="Times New Roman" w:hAnsi="Times New Roman"/>
          <w:color w:val="231F20"/>
          <w:sz w:val="22"/>
        </w:rPr>
        <w:t>   </w:t>
      </w:r>
      <w:r>
        <w:rPr>
          <w:rFonts w:ascii="Times New Roman" w:hAnsi="Times New Roman"/>
          <w:color w:val="231F20"/>
          <w:spacing w:val="-1"/>
          <w:sz w:val="22"/>
        </w:rPr>
        <w:t>dostup</w:t>
      </w:r>
      <w:r>
        <w:rPr>
          <w:rFonts w:ascii="Times New Roman" w:hAnsi="Times New Roman"/>
          <w:color w:val="231F20"/>
          <w:spacing w:val="-1"/>
          <w:sz w:val="22"/>
        </w:rPr>
        <w:t>no</w:t>
      </w:r>
      <w:r>
        <w:rPr>
          <w:rFonts w:ascii="Times New Roman" w:hAnsi="Times New Roman"/>
          <w:color w:val="231F20"/>
          <w:sz w:val="22"/>
        </w:rPr>
        <w:t>   na:</w:t>
      </w:r>
      <w:r>
        <w:rPr>
          <w:rFonts w:ascii="Times New Roman" w:hAnsi="Times New Roman"/>
          <w:color w:val="231F20"/>
          <w:sz w:val="22"/>
        </w:rPr>
        <w:t>  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hyperlink r:id="rId11">
        <w:r>
          <w:rPr>
            <w:rFonts w:ascii="Times New Roman" w:hAnsi="Times New Roman"/>
            <w:color w:val="231F20"/>
            <w:spacing w:val="-1"/>
            <w:sz w:val="22"/>
          </w:rPr>
          <w:t>http://www.hrvatski</w:t>
        </w:r>
        <w:r>
          <w:rPr>
            <w:rFonts w:ascii="Times New Roman" w:hAnsi="Times New Roman"/>
            <w:color w:val="231F20"/>
            <w:spacing w:val="-1"/>
            <w:sz w:val="22"/>
          </w:rPr>
          <w:t>-</w:t>
        </w:r>
        <w:r>
          <w:rPr>
            <w:rFonts w:ascii="Times New Roman" w:hAnsi="Times New Roman"/>
            <w:color w:val="231F20"/>
            <w:spacing w:val="-1"/>
            <w:sz w:val="22"/>
          </w:rPr>
          <w:t>vojnik.hr/hrvatski</w:t>
        </w:r>
        <w:r>
          <w:rPr>
            <w:rFonts w:ascii="Times New Roman" w:hAnsi="Times New Roman"/>
            <w:color w:val="231F20"/>
            <w:spacing w:val="-1"/>
            <w:sz w:val="22"/>
          </w:rPr>
          <w:t>-</w:t>
        </w:r>
      </w:hyperlink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vojnik/2412009/kriza2.asp.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Pristupljeno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02.11.2010.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ind w:left="826" w:right="111" w:hanging="70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Bello,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W.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Neoliberalizam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vladajuća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ideologija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Filipinima,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dost</w:t>
      </w:r>
      <w:r>
        <w:rPr>
          <w:rFonts w:ascii="Times New Roman" w:hAnsi="Times New Roman"/>
          <w:color w:val="231F20"/>
          <w:spacing w:val="1"/>
          <w:sz w:val="22"/>
        </w:rPr>
        <w:t>upno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na:</w:t>
      </w:r>
      <w:hyperlink r:id="rId12">
        <w:r>
          <w:rPr>
            <w:rFonts w:ascii="Times New Roman" w:hAnsi="Times New Roman"/>
            <w:color w:val="231F20"/>
            <w:spacing w:val="45"/>
            <w:sz w:val="22"/>
          </w:rPr>
          <w:t> </w:t>
        </w:r>
        <w:r>
          <w:rPr>
            <w:rFonts w:ascii="Times New Roman" w:hAnsi="Times New Roman"/>
            <w:color w:val="231F20"/>
            <w:spacing w:val="-1"/>
            <w:sz w:val="22"/>
          </w:rPr>
          <w:t>www.slobodnifilozofski.com/</w:t>
        </w:r>
      </w:hyperlink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2009/12/ljetna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skola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walden</w:t>
      </w:r>
      <w:r>
        <w:rPr>
          <w:rFonts w:ascii="Times New Roman" w:hAnsi="Times New Roman"/>
          <w:color w:val="231F20"/>
          <w:spacing w:val="-1"/>
          <w:sz w:val="22"/>
        </w:rPr>
        <w:t>-</w:t>
      </w:r>
      <w:r>
        <w:rPr>
          <w:rFonts w:ascii="Times New Roman" w:hAnsi="Times New Roman"/>
          <w:color w:val="231F20"/>
          <w:spacing w:val="-1"/>
          <w:sz w:val="22"/>
        </w:rPr>
        <w:t>bello.html.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Pristupljeno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12.02.2015.</w:t>
      </w:r>
      <w:r>
        <w:rPr>
          <w:rFonts w:ascii="Times New Roman" w:hAnsi="Times New Roman"/>
          <w:sz w:val="22"/>
        </w:rPr>
      </w:r>
    </w:p>
    <w:p>
      <w:pPr>
        <w:spacing w:before="0"/>
        <w:ind w:left="826" w:right="0" w:hanging="70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Biznis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&amp;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finansije,</w:t>
      </w:r>
      <w:r>
        <w:rPr>
          <w:rFonts w:ascii="Times New Roman"/>
          <w:color w:val="231F20"/>
          <w:spacing w:val="2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dostupno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na:</w:t>
      </w:r>
      <w:r>
        <w:rPr>
          <w:rFonts w:ascii="Times New Roman"/>
          <w:color w:val="231F20"/>
          <w:spacing w:val="34"/>
          <w:sz w:val="22"/>
        </w:rPr>
        <w:t> </w:t>
      </w:r>
      <w:hyperlink r:id="rId13">
        <w:r>
          <w:rPr>
            <w:rFonts w:ascii="Times New Roman"/>
            <w:color w:val="231F20"/>
            <w:spacing w:val="-1"/>
            <w:sz w:val="22"/>
          </w:rPr>
          <w:t>http://bif.rs/2014/12/lizing</w:t>
        </w:r>
        <w:r>
          <w:rPr>
            <w:rFonts w:ascii="Times New Roman"/>
            <w:color w:val="231F20"/>
            <w:spacing w:val="-1"/>
            <w:sz w:val="22"/>
          </w:rPr>
          <w:t>-</w:t>
        </w:r>
        <w:r>
          <w:rPr>
            <w:rFonts w:ascii="Times New Roman"/>
            <w:color w:val="231F20"/>
            <w:spacing w:val="-1"/>
            <w:sz w:val="22"/>
          </w:rPr>
          <w:t>trziste</w:t>
        </w:r>
        <w:r>
          <w:rPr>
            <w:rFonts w:ascii="Times New Roman"/>
            <w:color w:val="231F20"/>
            <w:spacing w:val="-1"/>
            <w:sz w:val="22"/>
          </w:rPr>
          <w:t>-</w:t>
        </w:r>
        <w:r>
          <w:rPr>
            <w:rFonts w:ascii="Times New Roman"/>
            <w:color w:val="231F20"/>
            <w:spacing w:val="-1"/>
            <w:sz w:val="22"/>
          </w:rPr>
          <w:t>srbije</w:t>
        </w:r>
        <w:r>
          <w:rPr>
            <w:rFonts w:ascii="Times New Roman"/>
            <w:color w:val="231F20"/>
            <w:spacing w:val="-1"/>
            <w:sz w:val="22"/>
          </w:rPr>
          <w:t>-</w:t>
        </w:r>
        <w:r>
          <w:rPr>
            <w:rFonts w:ascii="Times New Roman"/>
            <w:color w:val="231F20"/>
            <w:spacing w:val="-1"/>
            <w:sz w:val="22"/>
          </w:rPr>
          <w:t>stabilno</w:t>
        </w:r>
        <w:r>
          <w:rPr>
            <w:rFonts w:ascii="Times New Roman"/>
            <w:color w:val="231F20"/>
            <w:spacing w:val="-1"/>
            <w:sz w:val="22"/>
          </w:rPr>
          <w:t>-</w:t>
        </w:r>
        <w:r>
          <w:rPr>
            <w:rFonts w:ascii="Times New Roman"/>
            <w:color w:val="231F20"/>
            <w:spacing w:val="-1"/>
            <w:sz w:val="22"/>
          </w:rPr>
          <w:t>slabo/</w:t>
        </w:r>
      </w:hyperlink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Pristupljeno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15.02.2015.</w:t>
      </w:r>
      <w:r>
        <w:rPr>
          <w:rFonts w:ascii="Times New Roman"/>
          <w:sz w:val="22"/>
        </w:rPr>
      </w:r>
    </w:p>
    <w:p>
      <w:pPr>
        <w:spacing w:before="1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Braovac,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I.,</w:t>
      </w:r>
      <w:r>
        <w:rPr>
          <w:rFonts w:ascii="Times New Roman" w:hAnsi="Times New Roman"/>
          <w:color w:val="231F20"/>
          <w:sz w:val="22"/>
        </w:rPr>
        <w:t> Jurić,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(2009).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Leasing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teoriji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praksi.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Poslovni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zbornik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Esad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Čović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27" w:right="113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ROLE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HIGHER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EDUCATION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INFLUENCE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ECONOMIC</w:t>
      </w:r>
      <w:r>
        <w:rPr>
          <w:rFonts w:ascii="Times New Roman"/>
          <w:b/>
          <w:color w:val="231F20"/>
          <w:spacing w:val="30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SOCIAL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FACTORS,</w:t>
      </w:r>
      <w:r>
        <w:rPr>
          <w:rFonts w:ascii="Times New Roman"/>
          <w:sz w:val="20"/>
        </w:rPr>
      </w:r>
    </w:p>
    <w:p>
      <w:pPr>
        <w:spacing w:before="0"/>
        <w:ind w:left="2170" w:right="216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LEASING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SECTOR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BOSNIA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HERZEGOVINA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170" w:right="216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higher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globally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postwar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period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modern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business,</w:t>
      </w:r>
      <w:r>
        <w:rPr>
          <w:rFonts w:ascii="Times New Roman"/>
          <w:color w:val="231F20"/>
          <w:spacing w:val="8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especially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context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globalization,</w:t>
      </w:r>
      <w:r>
        <w:rPr>
          <w:rFonts w:ascii="Times New Roman"/>
          <w:color w:val="231F20"/>
          <w:spacing w:val="-1"/>
          <w:sz w:val="20"/>
        </w:rPr>
        <w:t> which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characterizes</w:t>
      </w:r>
      <w:r>
        <w:rPr>
          <w:rFonts w:ascii="Times New Roman"/>
          <w:color w:val="231F20"/>
          <w:spacing w:val="-1"/>
          <w:sz w:val="20"/>
        </w:rPr>
        <w:t> world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economic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processes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early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twenty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z w:val="20"/>
        </w:rPr>
        <w:t>first</w:t>
      </w:r>
      <w:r>
        <w:rPr>
          <w:rFonts w:ascii="Times New Roman"/>
          <w:color w:val="231F20"/>
          <w:spacing w:val="4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century.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sector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deeply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affected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political,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economic,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technological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demographic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changes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leasing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sector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appears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z w:val="20"/>
        </w:rPr>
        <w:t>economic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factor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fot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new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form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financing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undergoes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constant</w:t>
      </w:r>
      <w:r>
        <w:rPr>
          <w:rFonts w:ascii="Times New Roman"/>
          <w:color w:val="231F20"/>
          <w:spacing w:val="8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shown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types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3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operations.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presentation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economic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entity</w:t>
      </w:r>
      <w:r>
        <w:rPr>
          <w:rFonts w:ascii="Times New Roman"/>
          <w:color w:val="231F20"/>
          <w:spacing w:val="8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proposes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provisions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regulate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contract,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obligations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entities.</w:t>
      </w:r>
      <w:r>
        <w:rPr>
          <w:rFonts w:ascii="Times New Roman"/>
          <w:sz w:val="20"/>
        </w:rPr>
      </w:r>
    </w:p>
    <w:p>
      <w:pPr>
        <w:spacing w:before="0"/>
        <w:ind w:left="118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Furthermore,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current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practice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analyzed,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special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emphasis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content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meaning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general</w:t>
      </w:r>
      <w:r>
        <w:rPr>
          <w:rFonts w:ascii="Times New Roman"/>
          <w:color w:val="231F20"/>
          <w:sz w:val="20"/>
        </w:rPr>
        <w:t> conditions 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contract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1"/>
          <w:sz w:val="20"/>
        </w:rPr>
        <w:t> 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current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future</w:t>
      </w:r>
      <w:r>
        <w:rPr>
          <w:rFonts w:ascii="Times New Roman"/>
          <w:color w:val="231F20"/>
          <w:sz w:val="20"/>
        </w:rPr>
        <w:t> design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operations.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1"/>
          <w:sz w:val="20"/>
        </w:rPr>
        <w:t> this original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research,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we</w:t>
      </w:r>
      <w:r>
        <w:rPr>
          <w:rFonts w:ascii="Times New Roman"/>
          <w:color w:val="231F20"/>
          <w:sz w:val="20"/>
        </w:rPr>
        <w:t> consider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regulation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financial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leasing,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its place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1"/>
          <w:sz w:val="20"/>
        </w:rPr>
        <w:t> 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capital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market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all </w:t>
      </w:r>
      <w:r>
        <w:rPr>
          <w:rFonts w:ascii="Times New Roman"/>
          <w:color w:val="231F20"/>
          <w:spacing w:val="1"/>
          <w:sz w:val="20"/>
        </w:rPr>
        <w:t>necessary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activities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successful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quality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business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leasing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companies.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words: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science,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leasing,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financing,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financial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leasing,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example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car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import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63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2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6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20/2022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2.576111pt;margin-top:40.274776pt;width:62.85pt;height:12pt;mso-position-horizontal-relative:page;mso-position-vertical-relative:page;z-index:-6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93.3069pt;margin-top:40.274776pt;width:432.15pt;height:12pt;mso-position-horizontal-relative:page;mso-position-vertical-relative:page;z-index:-6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Uloga visokog obrazovanja na utjecaj ekonomskih i društvenih faktora, leasing sektor Bosne i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18" w:hanging="281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0" w:hanging="281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20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4063" w:hanging="361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522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361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covicesad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yperlink" Target="http://www.abrs.ba/publikacije/Izvjestaj_o_stanju_bankarskog_sistema_RS_311" TargetMode="External"/><Relationship Id="rId11" Type="http://schemas.openxmlformats.org/officeDocument/2006/relationships/hyperlink" Target="http://www.hrvatski-vojnik.hr/hrvatski-" TargetMode="External"/><Relationship Id="rId12" Type="http://schemas.openxmlformats.org/officeDocument/2006/relationships/hyperlink" Target="http://www.slobodnifilozofski.com/" TargetMode="External"/><Relationship Id="rId13" Type="http://schemas.openxmlformats.org/officeDocument/2006/relationships/hyperlink" Target="http://bif.rs/2014/12/lizing-trziste-srbije-stabilno-slabo/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2025-02-20T16:53:01Z</dcterms:created>
  <dcterms:modified xsi:type="dcterms:W3CDTF">2025-02-20T16:53:01Z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2025-02-20T00:00:00Z</vt:filetime>
  </property>
</Properties>
</file>