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21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Nebojša</w:t>
      </w:r>
      <w:r>
        <w:rPr>
          <w:rFonts w:ascii="Times New Roman" w:hAnsi="Times New Roman"/>
          <w:b/>
          <w:color w:val="231F1F"/>
          <w:sz w:val="24"/>
        </w:rPr>
        <w:t> Savanović, </w:t>
      </w:r>
      <w:r>
        <w:rPr>
          <w:rFonts w:ascii="Times New Roman" w:hAnsi="Times New Roman"/>
          <w:b/>
          <w:color w:val="231F1F"/>
          <w:spacing w:val="-1"/>
          <w:sz w:val="24"/>
        </w:rPr>
        <w:t>dipl.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ekonomista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045 </w:t>
      </w:r>
      <w:r>
        <w:rPr>
          <w:rFonts w:ascii="Times New Roman" w:hAnsi="Times New Roman"/>
          <w:color w:val="231F1F"/>
          <w:spacing w:val="-1"/>
          <w:sz w:val="22"/>
        </w:rPr>
        <w:t>339.9(31)</w:t>
      </w:r>
      <w:r>
        <w:rPr>
          <w:rFonts w:ascii="Times New Roman" w:hAnsi="Times New Roman"/>
          <w:sz w:val="22"/>
        </w:rPr>
      </w:r>
    </w:p>
    <w:p>
      <w:pPr>
        <w:tabs>
          <w:tab w:pos="7199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Gradska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uprava,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Prijedor,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  <w:tab/>
        <w:t>Originalni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naučn</w:t>
      </w:r>
      <w:r>
        <w:rPr>
          <w:rFonts w:ascii="Times New Roman" w:hAnsi="Times New Roman"/>
          <w:color w:val="231F1F"/>
          <w:spacing w:val="-1"/>
          <w:sz w:val="22"/>
        </w:rPr>
        <w:t>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</w:t>
      </w:r>
      <w:r>
        <w:rPr>
          <w:rFonts w:ascii="Times New Roman" w:hAnsi="Times New Roman"/>
          <w:sz w:val="22"/>
        </w:rPr>
      </w:r>
    </w:p>
    <w:p>
      <w:pPr>
        <w:pStyle w:val="Heading1"/>
        <w:spacing w:line="275" w:lineRule="exact" w:before="2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  <w:spacing w:val="-1"/>
        </w:rPr>
        <w:t>Slobodanka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Savanović,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dipl.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pravnik</w:t>
      </w:r>
      <w:r>
        <w:rPr>
          <w:rFonts w:ascii="Times New Roman" w:hAnsi="Times New Roman"/>
          <w:b w:val="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448" w:lineRule="auto"/>
        <w:ind w:left="2581" w:right="2577"/>
        <w:jc w:val="center"/>
        <w:rPr>
          <w:b w:val="0"/>
          <w:bCs w:val="0"/>
        </w:rPr>
      </w:pPr>
      <w:r>
        <w:rPr>
          <w:color w:val="231F1F"/>
          <w:spacing w:val="-1"/>
        </w:rPr>
        <w:t>REPERKUSIJE</w:t>
      </w:r>
      <w:r>
        <w:rPr>
          <w:color w:val="231F1F"/>
        </w:rPr>
        <w:t> </w:t>
      </w:r>
      <w:r>
        <w:rPr>
          <w:color w:val="231F1F"/>
          <w:spacing w:val="-1"/>
        </w:rPr>
        <w:t>GLOBALIZACIJE</w:t>
      </w:r>
      <w:r>
        <w:rPr>
          <w:color w:val="231F1F"/>
        </w:rPr>
        <w:t> NA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UDIO</w:t>
      </w:r>
      <w:r>
        <w:rPr>
          <w:color w:val="231F1F"/>
        </w:rPr>
        <w:t> </w:t>
      </w:r>
      <w:r>
        <w:rPr>
          <w:color w:val="231F1F"/>
          <w:spacing w:val="-1"/>
        </w:rPr>
        <w:t>PROIZVODNJE</w:t>
      </w:r>
      <w:r>
        <w:rPr>
          <w:color w:val="231F1F"/>
          <w:spacing w:val="2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BDP</w:t>
      </w:r>
      <w:r>
        <w:rPr>
          <w:rFonts w:ascii="Times New Roman"/>
          <w:color w:val="231F1F"/>
          <w:spacing w:val="-1"/>
        </w:rPr>
        <w:t>-</w:t>
      </w:r>
      <w:r>
        <w:rPr>
          <w:color w:val="231F1F"/>
          <w:spacing w:val="-1"/>
        </w:rPr>
        <w:t>u</w:t>
      </w:r>
      <w:r>
        <w:rPr>
          <w:color w:val="231F1F"/>
        </w:rPr>
        <w:t> </w:t>
      </w:r>
      <w:r>
        <w:rPr>
          <w:color w:val="231F1F"/>
          <w:spacing w:val="-1"/>
        </w:rPr>
        <w:t>KINE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0"/>
        <w:ind w:left="118" w:right="111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SAŽETAK: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Globalizacija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proizvodnje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uticala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faktor</w:t>
      </w:r>
      <w:r>
        <w:rPr>
          <w:rFonts w:ascii="Times New Roman" w:hAnsi="Times New Roman"/>
          <w:color w:val="231F1F"/>
          <w:sz w:val="20"/>
        </w:rPr>
        <w:t>e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proizvodnje,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njihovu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cijenu,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posebno</w:t>
      </w:r>
      <w:r>
        <w:rPr>
          <w:rFonts w:ascii="Times New Roman" w:hAnsi="Times New Roman"/>
          <w:color w:val="231F1F"/>
          <w:spacing w:val="5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svih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faktora,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rad.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Pozitivna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strana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globalizacije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jeste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donijela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mogućnosti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zapošljavanje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7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zemljama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razvoju,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mogućnosti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razvijenim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zemljama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radnike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manje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razvijenih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zemal</w:t>
      </w:r>
      <w:r>
        <w:rPr>
          <w:rFonts w:ascii="Times New Roman" w:hAnsi="Times New Roman"/>
          <w:color w:val="231F1F"/>
          <w:spacing w:val="1"/>
          <w:sz w:val="20"/>
        </w:rPr>
        <w:t>ja.</w:t>
      </w:r>
      <w:r>
        <w:rPr>
          <w:rFonts w:ascii="Times New Roman" w:hAnsi="Times New Roman"/>
          <w:color w:val="231F1F"/>
          <w:spacing w:val="10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Negativna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strana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može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primjetiti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lošijem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položaju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radnika,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manifestuje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stagnacijom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realnih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plata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6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loših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uslova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rada.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Kapitalni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tokovi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ubrzani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ovaj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faktor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proizvodnje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postao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pristupačniji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preduzeća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9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preduzetnike.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Zemlja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fak</w:t>
      </w:r>
      <w:r>
        <w:rPr>
          <w:rFonts w:ascii="Times New Roman" w:hAnsi="Times New Roman"/>
          <w:color w:val="231F1F"/>
          <w:sz w:val="20"/>
        </w:rPr>
        <w:t>tor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proizvodnje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postala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pristupačnija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firmama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preduzetnicima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zbog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jačanja</w:t>
      </w:r>
      <w:r>
        <w:rPr>
          <w:rFonts w:ascii="Times New Roman" w:hAnsi="Times New Roman"/>
          <w:color w:val="231F1F"/>
          <w:spacing w:val="8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ponude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zemlje,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koja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stvorena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podizanjem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granica.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6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Kroz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empirijsko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istraživanje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istražilo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postojanje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odnosa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izmeĎu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nezavisnih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zavisnih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varijabli,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7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izm</w:t>
      </w:r>
      <w:r>
        <w:rPr>
          <w:rFonts w:ascii="Times New Roman" w:hAnsi="Times New Roman"/>
          <w:color w:val="231F1F"/>
          <w:spacing w:val="-2"/>
          <w:sz w:val="20"/>
        </w:rPr>
        <w:t>eĎ</w:t>
      </w:r>
      <w:r>
        <w:rPr>
          <w:rFonts w:ascii="Times New Roman" w:hAnsi="Times New Roman"/>
          <w:color w:val="231F1F"/>
          <w:spacing w:val="-1"/>
          <w:sz w:val="20"/>
        </w:rPr>
        <w:t>u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ostalog,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promat</w:t>
      </w:r>
      <w:r>
        <w:rPr>
          <w:rFonts w:ascii="Times New Roman" w:hAnsi="Times New Roman"/>
          <w:color w:val="231F1F"/>
          <w:sz w:val="20"/>
        </w:rPr>
        <w:t>rano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kretanje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indeksa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globalizacije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KOF-a,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BDP-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Kini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troškova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faktora</w:t>
      </w:r>
      <w:r>
        <w:rPr>
          <w:rFonts w:ascii="Times New Roman" w:hAnsi="Times New Roman"/>
          <w:color w:val="231F1F"/>
          <w:spacing w:val="8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proizvodnje,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kapitala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rada.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Prikazali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smo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cijenu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kroz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prosječnu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plaću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proizvodnji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cijenu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kapitala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kroz</w:t>
      </w:r>
      <w:r>
        <w:rPr>
          <w:rFonts w:ascii="Times New Roman" w:hAnsi="Times New Roman"/>
          <w:color w:val="231F1F"/>
          <w:spacing w:val="9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kamatnu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stopu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pozajmljeni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kapital.</w:t>
      </w:r>
      <w:r>
        <w:rPr>
          <w:rFonts w:ascii="Times New Roman" w:hAnsi="Times New Roman"/>
          <w:sz w:val="20"/>
        </w:rPr>
      </w:r>
    </w:p>
    <w:p>
      <w:pPr>
        <w:spacing w:before="1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RIJEČI: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globalizacija,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proizvodnja,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bruto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domaći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rad,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kapital.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68"/>
        <w:ind w:left="422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z w:val="22"/>
        </w:rPr>
        <w:t>1. </w:t>
      </w:r>
      <w:r>
        <w:rPr>
          <w:rFonts w:ascii="Times New Roman"/>
          <w:b/>
          <w:color w:val="231F1F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17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Globalna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ekonomija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donosi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bezbroj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stvaranju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prosperiteta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cijelom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svijetu,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opasnost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gubljenja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merdijanima.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Ekonomska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biće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predmet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razmišljanja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radu.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podrazumijeva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trgovinu,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tokove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kapitala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kretanje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važan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element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proizvodnje.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pada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trgovinskih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barijera,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tokovi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kapitala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postali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lakši,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zahvatila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proizvodnju.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Roba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proizvodi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jednoj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lokaciji,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firma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filijale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merdijanima.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Proizvod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može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nositi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oznaku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proizveden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noj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zemlji,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njegove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komponente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dolaziti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različitih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lokacija.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Proizvodnja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visokotehnoloških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proizvoda,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podrazumijeva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istraživanje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(I&amp;R),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obavlja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razvijenim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zemljama,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komponente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izra</w:t>
      </w:r>
      <w:r>
        <w:rPr>
          <w:rFonts w:ascii="Times New Roman" w:hAnsi="Times New Roman"/>
          <w:color w:val="231F1F"/>
          <w:spacing w:val="-2"/>
        </w:rPr>
        <w:t>Ďuju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različitim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zemljama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nerazvijenije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jeftinu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radnu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snagu,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finalna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montaža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odvija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razvijenoj</w:t>
      </w:r>
      <w:r>
        <w:rPr>
          <w:rFonts w:ascii="Times New Roman" w:hAnsi="Times New Roman"/>
          <w:color w:val="231F1F"/>
        </w:rPr>
        <w:t> zemlji.</w:t>
      </w:r>
      <w:r>
        <w:rPr>
          <w:rFonts w:ascii="Times New Roman" w:hAnsi="Times New Roman"/>
          <w:color w:val="231F1F"/>
          <w:spacing w:val="-1"/>
        </w:rPr>
        <w:t> Globalizacija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proizvodnje </w:t>
      </w:r>
      <w:r>
        <w:rPr>
          <w:rFonts w:ascii="Times New Roman" w:hAnsi="Times New Roman"/>
          <w:color w:val="231F1F"/>
          <w:spacing w:val="-1"/>
        </w:rPr>
        <w:t>uticala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faktore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proizvodnje,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cijenu,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posebno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1"/>
        </w:rPr>
        <w:t>od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faktora,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rad.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Pozitivna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strana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donijela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mogućnosti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zapošljavanje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zemljama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razvoju,</w:t>
      </w:r>
      <w:r>
        <w:rPr>
          <w:rFonts w:ascii="Times New Roman" w:hAnsi="Times New Roman"/>
          <w:color w:val="231F1F"/>
          <w:spacing w:val="70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razvijenim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zemljama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radnike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razvijenih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zemalja.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Negativna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strana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primjetiti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pogoršanom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položaju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radnika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manifestvuje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stagnaciju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stvarnih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zarada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loših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uslova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radnom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mjestu.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Tokovi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kapitala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ubrzani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3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8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faktor</w:t>
      </w:r>
      <w:r>
        <w:rPr>
          <w:color w:val="231F1F"/>
          <w:spacing w:val="30"/>
        </w:rPr>
        <w:t> </w:t>
      </w:r>
      <w:r>
        <w:rPr>
          <w:color w:val="231F1F"/>
        </w:rPr>
        <w:t>proizvodnje</w:t>
      </w:r>
      <w:r>
        <w:rPr>
          <w:color w:val="231F1F"/>
          <w:spacing w:val="30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postao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pristupačniji</w:t>
      </w:r>
      <w:r>
        <w:rPr>
          <w:color w:val="231F1F"/>
          <w:spacing w:val="31"/>
        </w:rPr>
        <w:t> </w:t>
      </w:r>
      <w:r>
        <w:rPr>
          <w:color w:val="231F1F"/>
        </w:rPr>
        <w:t>za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firme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preduzetnike.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Zemlja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faktor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proizvodnje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color w:val="231F1F"/>
        </w:rPr>
        <w:t>stala</w:t>
      </w:r>
      <w:r>
        <w:rPr>
          <w:color w:val="231F1F"/>
          <w:spacing w:val="49"/>
        </w:rPr>
        <w:t> </w:t>
      </w:r>
      <w:r>
        <w:rPr>
          <w:color w:val="231F1F"/>
        </w:rPr>
        <w:t>se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pristupačnija</w:t>
      </w:r>
      <w:r>
        <w:rPr>
          <w:color w:val="231F1F"/>
          <w:spacing w:val="49"/>
        </w:rPr>
        <w:t> </w:t>
      </w:r>
      <w:r>
        <w:rPr>
          <w:color w:val="231F1F"/>
        </w:rPr>
        <w:t>za</w:t>
      </w:r>
      <w:r>
        <w:rPr>
          <w:color w:val="231F1F"/>
          <w:spacing w:val="49"/>
        </w:rPr>
        <w:t> </w:t>
      </w:r>
      <w:r>
        <w:rPr>
          <w:color w:val="231F1F"/>
        </w:rPr>
        <w:t>firme</w:t>
      </w:r>
      <w:r>
        <w:rPr>
          <w:color w:val="231F1F"/>
          <w:spacing w:val="48"/>
        </w:rPr>
        <w:t> </w:t>
      </w:r>
      <w:r>
        <w:rPr>
          <w:color w:val="231F1F"/>
        </w:rPr>
        <w:t>i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preduzetnike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usljed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ukrupnjavanja</w:t>
      </w:r>
      <w:r>
        <w:rPr>
          <w:color w:val="231F1F"/>
          <w:spacing w:val="49"/>
        </w:rPr>
        <w:t> </w:t>
      </w:r>
      <w:r>
        <w:rPr>
          <w:color w:val="231F1F"/>
        </w:rPr>
        <w:t>ponude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zemlje, 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koje je</w:t>
      </w:r>
      <w:r>
        <w:rPr>
          <w:rFonts w:ascii="Times New Roman" w:hAnsi="Times New Roman"/>
          <w:color w:val="231F1F"/>
          <w:spacing w:val="-1"/>
        </w:rPr>
        <w:t> nastalo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podizanjem </w:t>
      </w:r>
      <w:r>
        <w:rPr>
          <w:rFonts w:ascii="Times New Roman" w:hAnsi="Times New Roman"/>
          <w:color w:val="231F1F"/>
          <w:spacing w:val="-1"/>
        </w:rPr>
        <w:t>granica.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798" w:right="0" w:firstLine="91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2.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PROSJEĈNA PLATA</w:t>
      </w:r>
      <w:r>
        <w:rPr>
          <w:rFonts w:ascii="Times New Roman" w:hAnsi="Times New Roman" w:cs="Times New Roman" w:eastAsia="Times New Roman"/>
          <w:b/>
          <w:bCs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PROIZVODNJI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KINI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 U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CYN 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APWC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right="111"/>
        <w:jc w:val="both"/>
      </w:pPr>
      <w:r>
        <w:rPr>
          <w:color w:val="231F1F"/>
          <w:spacing w:val="-1"/>
        </w:rPr>
        <w:t>Prosječna</w:t>
      </w:r>
      <w:r>
        <w:rPr>
          <w:color w:val="231F1F"/>
          <w:spacing w:val="27"/>
        </w:rPr>
        <w:t> </w:t>
      </w:r>
      <w:r>
        <w:rPr>
          <w:color w:val="231F1F"/>
        </w:rPr>
        <w:t>vrijednost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prosječne</w:t>
      </w:r>
      <w:r>
        <w:rPr>
          <w:color w:val="231F1F"/>
          <w:spacing w:val="27"/>
        </w:rPr>
        <w:t> </w:t>
      </w:r>
      <w:r>
        <w:rPr>
          <w:color w:val="231F1F"/>
        </w:rPr>
        <w:t>plate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</w:rPr>
        <w:t>proizvodnji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Kini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CYN,</w:t>
      </w:r>
      <w:r>
        <w:rPr>
          <w:color w:val="231F1F"/>
          <w:spacing w:val="30"/>
        </w:rPr>
        <w:t> </w:t>
      </w:r>
      <w:r>
        <w:rPr>
          <w:color w:val="231F1F"/>
        </w:rPr>
        <w:t>tokom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perioda</w:t>
      </w:r>
      <w:r>
        <w:rPr>
          <w:color w:val="231F1F"/>
          <w:spacing w:val="29"/>
        </w:rPr>
        <w:t> </w:t>
      </w:r>
      <w:r>
        <w:rPr>
          <w:color w:val="231F1F"/>
          <w:spacing w:val="1"/>
        </w:rPr>
        <w:t>od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2006.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2015.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godine,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iznosila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35.174,00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CYN.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standardne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devijacije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govori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postojanju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vrijednostima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varijable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posmatranog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perioda.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Rezult</w:t>
      </w:r>
      <w:r>
        <w:rPr>
          <w:rFonts w:ascii="Times New Roman" w:hAnsi="Times New Roman"/>
          <w:color w:val="231F1F"/>
        </w:rPr>
        <w:t>ati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deskriptivne statističke </w:t>
      </w:r>
      <w:r>
        <w:rPr>
          <w:color w:val="231F1F"/>
        </w:rPr>
        <w:t>analize</w:t>
      </w:r>
      <w:r>
        <w:rPr>
          <w:color w:val="231F1F"/>
          <w:spacing w:val="-1"/>
        </w:rPr>
        <w:t> </w:t>
      </w:r>
      <w:r>
        <w:rPr>
          <w:color w:val="231F1F"/>
        </w:rPr>
        <w:t>ove</w:t>
      </w:r>
      <w:r>
        <w:rPr>
          <w:color w:val="231F1F"/>
          <w:spacing w:val="-1"/>
        </w:rPr>
        <w:t> </w:t>
      </w:r>
      <w:r>
        <w:rPr>
          <w:color w:val="231F1F"/>
        </w:rPr>
        <w:t>zavisne </w:t>
      </w:r>
      <w:r>
        <w:rPr>
          <w:color w:val="231F1F"/>
          <w:spacing w:val="-1"/>
        </w:rPr>
        <w:t>promjenljive</w:t>
      </w:r>
      <w:r>
        <w:rPr>
          <w:color w:val="231F1F"/>
        </w:rPr>
        <w:t> </w:t>
      </w:r>
      <w:r>
        <w:rPr>
          <w:color w:val="231F1F"/>
          <w:spacing w:val="-1"/>
        </w:rPr>
        <w:t>prikazani</w:t>
      </w:r>
      <w:r>
        <w:rPr>
          <w:color w:val="231F1F"/>
        </w:rPr>
        <w:t> su u </w:t>
      </w:r>
      <w:r>
        <w:rPr>
          <w:color w:val="231F1F"/>
          <w:spacing w:val="-1"/>
        </w:rPr>
        <w:t>Tabeli</w:t>
      </w:r>
      <w:r>
        <w:rPr>
          <w:color w:val="231F1F"/>
        </w:rPr>
        <w:t> 1.</w:t>
      </w:r>
      <w:r>
        <w:rPr/>
      </w:r>
    </w:p>
    <w:p>
      <w:pPr>
        <w:pStyle w:val="BodyText"/>
        <w:spacing w:line="360" w:lineRule="auto" w:before="126"/>
        <w:ind w:right="110"/>
        <w:jc w:val="both"/>
      </w:pPr>
      <w:r>
        <w:rPr>
          <w:color w:val="231F1F"/>
          <w:spacing w:val="-1"/>
        </w:rPr>
        <w:t>Asimetričnost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(0,210)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mjera</w:t>
      </w:r>
      <w:r>
        <w:rPr>
          <w:color w:val="231F1F"/>
          <w:spacing w:val="10"/>
        </w:rPr>
        <w:t> </w:t>
      </w:r>
      <w:r>
        <w:rPr>
          <w:color w:val="231F1F"/>
        </w:rPr>
        <w:t>nedostatka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simetrije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raspodjeli.</w:t>
      </w:r>
      <w:r>
        <w:rPr>
          <w:color w:val="231F1F"/>
          <w:spacing w:val="11"/>
        </w:rPr>
        <w:t> </w:t>
      </w:r>
      <w:r>
        <w:rPr>
          <w:color w:val="231F1F"/>
        </w:rPr>
        <w:t>Ako</w:t>
      </w:r>
      <w:r>
        <w:rPr>
          <w:color w:val="231F1F"/>
          <w:spacing w:val="11"/>
        </w:rPr>
        <w:t> </w:t>
      </w:r>
      <w:r>
        <w:rPr>
          <w:color w:val="231F1F"/>
        </w:rPr>
        <w:t>postoji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ekstremno</w:t>
      </w:r>
      <w:r>
        <w:rPr>
          <w:color w:val="231F1F"/>
          <w:spacing w:val="24"/>
        </w:rPr>
        <w:t> </w:t>
      </w:r>
      <w:r>
        <w:rPr>
          <w:color w:val="231F1F"/>
        </w:rPr>
        <w:t>malih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kraj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raspodjele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vuče</w:t>
      </w:r>
      <w:r>
        <w:rPr>
          <w:color w:val="231F1F"/>
          <w:spacing w:val="22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lijevo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kažemo</w:t>
      </w:r>
      <w:r>
        <w:rPr>
          <w:color w:val="231F1F"/>
          <w:spacing w:val="23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</w:rPr>
        <w:t>raspodj</w:t>
      </w:r>
      <w:r>
        <w:rPr>
          <w:rFonts w:ascii="Times New Roman" w:hAnsi="Times New Roman"/>
          <w:color w:val="231F1F"/>
        </w:rPr>
        <w:t>ela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negativno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asimetrična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naša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asimetričnosti</w:t>
      </w:r>
      <w:r>
        <w:rPr>
          <w:color w:val="231F1F"/>
          <w:spacing w:val="10"/>
        </w:rPr>
        <w:t> </w:t>
      </w:r>
      <w:r>
        <w:rPr>
          <w:color w:val="231F1F"/>
        </w:rPr>
        <w:t>bila</w:t>
      </w:r>
      <w:r>
        <w:rPr>
          <w:color w:val="231F1F"/>
          <w:spacing w:val="8"/>
        </w:rPr>
        <w:t> </w:t>
      </w:r>
      <w:r>
        <w:rPr>
          <w:color w:val="231F1F"/>
        </w:rPr>
        <w:t>bi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negativna.</w:t>
      </w:r>
      <w:r>
        <w:rPr>
          <w:color w:val="231F1F"/>
          <w:spacing w:val="9"/>
        </w:rPr>
        <w:t> </w:t>
      </w:r>
      <w:r>
        <w:rPr>
          <w:color w:val="231F1F"/>
        </w:rPr>
        <w:t>Ako</w:t>
      </w:r>
      <w:r>
        <w:rPr>
          <w:color w:val="231F1F"/>
          <w:spacing w:val="9"/>
        </w:rPr>
        <w:t> </w:t>
      </w:r>
      <w:r>
        <w:rPr>
          <w:color w:val="231F1F"/>
        </w:rPr>
        <w:t>postoji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ekstremno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velikih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kraju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raspodjele</w:t>
      </w:r>
      <w:r>
        <w:rPr>
          <w:color w:val="231F1F"/>
          <w:spacing w:val="8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vuče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desno,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kažemo</w:t>
      </w:r>
      <w:r>
        <w:rPr>
          <w:color w:val="231F1F"/>
          <w:spacing w:val="7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raspodjela</w:t>
      </w:r>
      <w:r>
        <w:rPr>
          <w:color w:val="231F1F"/>
          <w:spacing w:val="105"/>
        </w:rPr>
        <w:t> </w:t>
      </w:r>
      <w:r>
        <w:rPr>
          <w:color w:val="231F1F"/>
        </w:rPr>
        <w:t>pozitivno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asimetrična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asimetričnosti</w:t>
      </w:r>
      <w:r>
        <w:rPr>
          <w:color w:val="231F1F"/>
          <w:spacing w:val="24"/>
        </w:rPr>
        <w:t> </w:t>
      </w:r>
      <w:r>
        <w:rPr>
          <w:color w:val="231F1F"/>
        </w:rPr>
        <w:t>bila</w:t>
      </w:r>
      <w:r>
        <w:rPr>
          <w:color w:val="231F1F"/>
          <w:spacing w:val="22"/>
        </w:rPr>
        <w:t> </w:t>
      </w:r>
      <w:r>
        <w:rPr>
          <w:color w:val="231F1F"/>
          <w:spacing w:val="-2"/>
        </w:rPr>
        <w:t>bi</w:t>
      </w:r>
      <w:r>
        <w:rPr>
          <w:color w:val="231F1F"/>
          <w:spacing w:val="24"/>
        </w:rPr>
        <w:t> </w:t>
      </w:r>
      <w:r>
        <w:rPr>
          <w:color w:val="231F1F"/>
        </w:rPr>
        <w:t>pozit</w:t>
      </w:r>
      <w:r>
        <w:rPr>
          <w:rFonts w:ascii="Times New Roman" w:hAnsi="Times New Roman"/>
          <w:color w:val="231F1F"/>
        </w:rPr>
        <w:t>ivna.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posmatranoj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promjenljivoj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postoji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ekstremno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velikih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kraju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raspodjele,</w:t>
      </w:r>
      <w:r>
        <w:rPr>
          <w:color w:val="231F1F"/>
          <w:spacing w:val="9"/>
        </w:rPr>
        <w:t> </w:t>
      </w:r>
      <w:r>
        <w:rPr>
          <w:color w:val="231F1F"/>
        </w:rPr>
        <w:t>koji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vuče</w:t>
      </w:r>
      <w:r>
        <w:rPr>
          <w:color w:val="231F1F"/>
          <w:spacing w:val="8"/>
        </w:rPr>
        <w:t> </w:t>
      </w:r>
      <w:r>
        <w:rPr>
          <w:color w:val="231F1F"/>
        </w:rPr>
        <w:t>na</w:t>
      </w:r>
      <w:r>
        <w:rPr>
          <w:color w:val="231F1F"/>
          <w:spacing w:val="123"/>
        </w:rPr>
        <w:t> </w:t>
      </w:r>
      <w:r>
        <w:rPr>
          <w:color w:val="231F1F"/>
          <w:spacing w:val="-1"/>
        </w:rPr>
        <w:t>desno,</w:t>
      </w:r>
      <w:r>
        <w:rPr>
          <w:color w:val="231F1F"/>
        </w:rPr>
        <w:t> </w:t>
      </w:r>
      <w:r>
        <w:rPr>
          <w:color w:val="231F1F"/>
          <w:spacing w:val="-1"/>
        </w:rPr>
        <w:t>raspodjela</w:t>
      </w:r>
      <w:r>
        <w:rPr>
          <w:color w:val="231F1F"/>
        </w:rPr>
        <w:t> je</w:t>
      </w:r>
      <w:r>
        <w:rPr>
          <w:color w:val="231F1F"/>
          <w:spacing w:val="-1"/>
        </w:rPr>
        <w:t> </w:t>
      </w:r>
      <w:r>
        <w:rPr>
          <w:color w:val="231F1F"/>
        </w:rPr>
        <w:t>pozitivno </w:t>
      </w:r>
      <w:r>
        <w:rPr>
          <w:color w:val="231F1F"/>
          <w:spacing w:val="-1"/>
        </w:rPr>
        <w:t>asimetrična</w:t>
      </w:r>
      <w:r>
        <w:rPr>
          <w:color w:val="231F1F"/>
          <w:spacing w:val="-2"/>
        </w:rPr>
        <w:t> </w:t>
      </w:r>
      <w:r>
        <w:rPr>
          <w:color w:val="231F1F"/>
        </w:rPr>
        <w:t>i vrijednost </w:t>
      </w:r>
      <w:r>
        <w:rPr>
          <w:color w:val="231F1F"/>
          <w:spacing w:val="-1"/>
        </w:rPr>
        <w:t>asimetričnosti</w:t>
      </w:r>
      <w:r>
        <w:rPr>
          <w:color w:val="231F1F"/>
        </w:rPr>
        <w:t> je </w:t>
      </w:r>
      <w:r>
        <w:rPr>
          <w:color w:val="231F1F"/>
          <w:spacing w:val="-1"/>
        </w:rPr>
        <w:t>pozitivna.</w:t>
      </w:r>
      <w:r>
        <w:rPr/>
      </w:r>
    </w:p>
    <w:p>
      <w:pPr>
        <w:pStyle w:val="BodyText"/>
        <w:spacing w:line="360" w:lineRule="auto" w:before="124"/>
        <w:ind w:right="114" w:firstLine="67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Spljoštenost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1,339)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mjeri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stepen</w:t>
      </w:r>
      <w:r>
        <w:rPr>
          <w:color w:val="231F1F"/>
          <w:spacing w:val="57"/>
        </w:rPr>
        <w:t> </w:t>
      </w:r>
      <w:r>
        <w:rPr>
          <w:color w:val="231F1F"/>
        </w:rPr>
        <w:t>zašiljenosti</w:t>
      </w:r>
      <w:r>
        <w:rPr>
          <w:color w:val="231F1F"/>
          <w:spacing w:val="55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simetričnim</w:t>
      </w:r>
      <w:r>
        <w:rPr>
          <w:color w:val="231F1F"/>
          <w:spacing w:val="55"/>
        </w:rPr>
        <w:t> </w:t>
      </w:r>
      <w:r>
        <w:rPr>
          <w:color w:val="231F1F"/>
        </w:rPr>
        <w:t>raspodjelama.</w:t>
      </w:r>
      <w:r>
        <w:rPr>
          <w:color w:val="231F1F"/>
          <w:spacing w:val="54"/>
        </w:rPr>
        <w:t> </w:t>
      </w:r>
      <w:r>
        <w:rPr>
          <w:color w:val="231F1F"/>
        </w:rPr>
        <w:t>Ako</w:t>
      </w:r>
      <w:r>
        <w:rPr>
          <w:color w:val="231F1F"/>
          <w:spacing w:val="54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simetrična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raspodjela</w:t>
      </w:r>
      <w:r>
        <w:rPr>
          <w:color w:val="231F1F"/>
          <w:spacing w:val="6"/>
        </w:rPr>
        <w:t> </w:t>
      </w:r>
      <w:r>
        <w:rPr>
          <w:color w:val="231F1F"/>
        </w:rPr>
        <w:t>zašiljenija</w:t>
      </w:r>
      <w:r>
        <w:rPr>
          <w:color w:val="231F1F"/>
          <w:spacing w:val="6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normalne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raspodjele,</w:t>
      </w:r>
      <w:r>
        <w:rPr>
          <w:color w:val="231F1F"/>
          <w:spacing w:val="6"/>
        </w:rPr>
        <w:t> </w:t>
      </w:r>
      <w:r>
        <w:rPr>
          <w:color w:val="231F1F"/>
        </w:rPr>
        <w:t>to</w:t>
      </w:r>
      <w:r>
        <w:rPr>
          <w:color w:val="231F1F"/>
          <w:spacing w:val="7"/>
        </w:rPr>
        <w:t> </w:t>
      </w:r>
      <w:r>
        <w:rPr>
          <w:color w:val="231F1F"/>
        </w:rPr>
        <w:t>jest,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4"/>
        </w:rPr>
        <w:t> </w:t>
      </w:r>
      <w:r>
        <w:rPr>
          <w:color w:val="231F1F"/>
        </w:rPr>
        <w:t>ima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manje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krajevima,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mjera</w:t>
      </w:r>
      <w:r>
        <w:rPr>
          <w:color w:val="231F1F"/>
          <w:spacing w:val="2"/>
        </w:rPr>
        <w:t> </w:t>
      </w:r>
      <w:r>
        <w:rPr>
          <w:color w:val="231F1F"/>
        </w:rPr>
        <w:t>spljoštenosti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negativna.</w:t>
      </w:r>
      <w:r>
        <w:rPr>
          <w:color w:val="231F1F"/>
          <w:spacing w:val="4"/>
        </w:rPr>
        <w:t> </w:t>
      </w:r>
      <w:r>
        <w:rPr>
          <w:color w:val="231F1F"/>
        </w:rPr>
        <w:t>Ako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raspodjela</w:t>
      </w:r>
      <w:r>
        <w:rPr>
          <w:color w:val="231F1F"/>
          <w:spacing w:val="4"/>
        </w:rPr>
        <w:t> </w:t>
      </w:r>
      <w:r>
        <w:rPr>
          <w:color w:val="231F1F"/>
        </w:rPr>
        <w:t>ravnija</w:t>
      </w:r>
      <w:r>
        <w:rPr>
          <w:color w:val="231F1F"/>
          <w:spacing w:val="3"/>
        </w:rPr>
        <w:t> </w:t>
      </w:r>
      <w:r>
        <w:rPr>
          <w:color w:val="231F1F"/>
        </w:rPr>
        <w:t>od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normalne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raspodjele,</w:t>
      </w:r>
      <w:r>
        <w:rPr>
          <w:color w:val="231F1F"/>
          <w:spacing w:val="77"/>
        </w:rPr>
        <w:t> </w:t>
      </w:r>
      <w:r>
        <w:rPr>
          <w:color w:val="231F1F"/>
        </w:rPr>
        <w:t>to</w:t>
      </w:r>
      <w:r>
        <w:rPr>
          <w:color w:val="231F1F"/>
          <w:spacing w:val="41"/>
        </w:rPr>
        <w:t> </w:t>
      </w:r>
      <w:r>
        <w:rPr>
          <w:color w:val="231F1F"/>
        </w:rPr>
        <w:t>jest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40"/>
        </w:rPr>
        <w:t> </w:t>
      </w:r>
      <w:r>
        <w:rPr>
          <w:color w:val="231F1F"/>
        </w:rPr>
        <w:t>ima</w:t>
      </w:r>
      <w:r>
        <w:rPr>
          <w:color w:val="231F1F"/>
          <w:spacing w:val="39"/>
        </w:rPr>
        <w:t> </w:t>
      </w:r>
      <w:r>
        <w:rPr>
          <w:color w:val="231F1F"/>
        </w:rPr>
        <w:t>više</w:t>
      </w:r>
      <w:r>
        <w:rPr>
          <w:color w:val="231F1F"/>
          <w:spacing w:val="40"/>
        </w:rPr>
        <w:t> </w:t>
      </w:r>
      <w:r>
        <w:rPr>
          <w:color w:val="231F1F"/>
        </w:rPr>
        <w:t>vrijednosti</w:t>
      </w:r>
      <w:r>
        <w:rPr>
          <w:color w:val="231F1F"/>
          <w:spacing w:val="41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krajevima</w:t>
      </w:r>
      <w:r>
        <w:rPr>
          <w:color w:val="231F1F"/>
          <w:spacing w:val="42"/>
        </w:rPr>
        <w:t> </w:t>
      </w:r>
      <w:r>
        <w:rPr>
          <w:color w:val="231F1F"/>
        </w:rPr>
        <w:t>od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odgovarajuće</w:t>
      </w:r>
      <w:r>
        <w:rPr>
          <w:color w:val="231F1F"/>
          <w:spacing w:val="39"/>
        </w:rPr>
        <w:t> </w:t>
      </w:r>
      <w:r>
        <w:rPr>
          <w:color w:val="231F1F"/>
        </w:rPr>
        <w:t>normalne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raspodjele,</w:t>
      </w:r>
      <w:r>
        <w:rPr>
          <w:color w:val="231F1F"/>
          <w:spacing w:val="40"/>
        </w:rPr>
        <w:t> </w:t>
      </w:r>
      <w:r>
        <w:rPr>
          <w:color w:val="231F1F"/>
        </w:rPr>
        <w:t>mjera</w:t>
      </w:r>
      <w:r>
        <w:rPr>
          <w:color w:val="231F1F"/>
          <w:spacing w:val="45"/>
        </w:rPr>
        <w:t> </w:t>
      </w:r>
      <w:r>
        <w:rPr>
          <w:color w:val="231F1F"/>
        </w:rPr>
        <w:t>spljoštenosti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pozitivna.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9"/>
        </w:rPr>
        <w:t> </w:t>
      </w:r>
      <w:r>
        <w:rPr>
          <w:color w:val="231F1F"/>
        </w:rPr>
        <w:t>promjenljivoj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simetrična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raspodjela</w:t>
      </w:r>
      <w:r>
        <w:rPr>
          <w:color w:val="231F1F"/>
          <w:spacing w:val="8"/>
        </w:rPr>
        <w:t> </w:t>
      </w:r>
      <w:r>
        <w:rPr>
          <w:color w:val="231F1F"/>
        </w:rPr>
        <w:t>zašiljenija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od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normalne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raspodjele,</w:t>
      </w:r>
      <w:r>
        <w:rPr>
          <w:color w:val="231F1F"/>
          <w:spacing w:val="49"/>
        </w:rPr>
        <w:t> </w:t>
      </w:r>
      <w:r>
        <w:rPr>
          <w:color w:val="231F1F"/>
        </w:rPr>
        <w:t>to</w:t>
      </w:r>
      <w:r>
        <w:rPr>
          <w:color w:val="231F1F"/>
          <w:spacing w:val="52"/>
        </w:rPr>
        <w:t> </w:t>
      </w:r>
      <w:r>
        <w:rPr>
          <w:color w:val="231F1F"/>
        </w:rPr>
        <w:t>jest,</w:t>
      </w:r>
      <w:r>
        <w:rPr>
          <w:color w:val="231F1F"/>
          <w:spacing w:val="50"/>
        </w:rPr>
        <w:t> </w:t>
      </w:r>
      <w:r>
        <w:rPr>
          <w:color w:val="231F1F"/>
        </w:rPr>
        <w:t>ima</w:t>
      </w:r>
      <w:r>
        <w:rPr>
          <w:color w:val="231F1F"/>
          <w:spacing w:val="49"/>
        </w:rPr>
        <w:t> </w:t>
      </w:r>
      <w:r>
        <w:rPr>
          <w:color w:val="231F1F"/>
        </w:rPr>
        <w:t>manje</w:t>
      </w:r>
      <w:r>
        <w:rPr>
          <w:color w:val="231F1F"/>
          <w:spacing w:val="49"/>
        </w:rPr>
        <w:t> </w:t>
      </w:r>
      <w:r>
        <w:rPr>
          <w:color w:val="231F1F"/>
        </w:rPr>
        <w:t>vrijednosti</w:t>
      </w:r>
      <w:r>
        <w:rPr>
          <w:color w:val="231F1F"/>
          <w:spacing w:val="50"/>
        </w:rPr>
        <w:t> </w:t>
      </w:r>
      <w:r>
        <w:rPr>
          <w:color w:val="231F1F"/>
        </w:rPr>
        <w:t>na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krajevima,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mjera</w:t>
      </w:r>
      <w:r>
        <w:rPr>
          <w:color w:val="231F1F"/>
          <w:spacing w:val="48"/>
        </w:rPr>
        <w:t> </w:t>
      </w:r>
      <w:r>
        <w:rPr>
          <w:color w:val="231F1F"/>
        </w:rPr>
        <w:t>spljoštenosti</w:t>
      </w:r>
      <w:r>
        <w:rPr>
          <w:color w:val="231F1F"/>
          <w:spacing w:val="50"/>
        </w:rPr>
        <w:t> </w:t>
      </w:r>
      <w:r>
        <w:rPr>
          <w:color w:val="231F1F"/>
        </w:rPr>
        <w:t>je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55"/>
        <w:ind w:left="446" w:right="44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Tabe</w:t>
      </w:r>
      <w:r>
        <w:rPr>
          <w:color w:val="231F1F"/>
          <w:spacing w:val="-1"/>
        </w:rPr>
        <w:t>la</w:t>
      </w:r>
      <w:r>
        <w:rPr>
          <w:color w:val="231F1F"/>
        </w:rPr>
        <w:t> 1: Deskriptivna</w:t>
      </w:r>
      <w:r>
        <w:rPr>
          <w:color w:val="231F1F"/>
          <w:spacing w:val="-1"/>
        </w:rPr>
        <w:t> statistička analiza </w:t>
      </w:r>
      <w:r>
        <w:rPr>
          <w:color w:val="231F1F"/>
        </w:rPr>
        <w:t>prosječne</w:t>
      </w:r>
      <w:r>
        <w:rPr>
          <w:color w:val="231F1F"/>
          <w:spacing w:val="-1"/>
        </w:rPr>
        <w:t> </w:t>
      </w:r>
      <w:r>
        <w:rPr>
          <w:color w:val="231F1F"/>
        </w:rPr>
        <w:t>plate</w:t>
      </w:r>
      <w:r>
        <w:rPr>
          <w:color w:val="231F1F"/>
          <w:spacing w:val="-1"/>
        </w:rPr>
        <w:t> </w:t>
      </w:r>
      <w:r>
        <w:rPr>
          <w:color w:val="231F1F"/>
        </w:rPr>
        <w:t>u proizvodnji u Kini u CYN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1"/>
        <w:ind w:left="444" w:right="44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APWCu </w:t>
      </w:r>
      <w:r>
        <w:rPr>
          <w:rFonts w:ascii="Times New Roman"/>
          <w:color w:val="231F1F"/>
          <w:spacing w:val="-1"/>
        </w:rPr>
        <w:t>posmatranom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razdoblju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0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1717"/>
      </w:tblGrid>
      <w:tr>
        <w:trPr>
          <w:trHeight w:val="568" w:hRule="exact"/>
        </w:trPr>
        <w:tc>
          <w:tcPr>
            <w:tcW w:w="5235" w:type="dxa"/>
            <w:gridSpan w:val="2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7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1"/>
                <w:sz w:val="24"/>
                <w:szCs w:val="24"/>
              </w:rPr>
              <w:t>Prosjeĉna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4"/>
                <w:szCs w:val="24"/>
              </w:rPr>
              <w:t> plata u proizvodnji u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1"/>
                <w:sz w:val="24"/>
                <w:szCs w:val="24"/>
              </w:rPr>
              <w:t>Kini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4"/>
                <w:szCs w:val="24"/>
              </w:rPr>
              <w:t> u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1"/>
                <w:sz w:val="24"/>
                <w:szCs w:val="24"/>
              </w:rPr>
              <w:t>CYN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APWC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519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opservacija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67" w:lineRule="exact"/>
              <w:ind w:right="95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519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Aritmetička</w:t>
            </w:r>
            <w:r>
              <w:rPr>
                <w:rFonts w:ascii="Times New Roman" w:hAns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sredina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1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67" w:lineRule="exact"/>
              <w:ind w:left="10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35174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519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Standardna</w:t>
            </w:r>
            <w:r>
              <w:rPr>
                <w:rFonts w:asci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devijacija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67" w:lineRule="exact"/>
              <w:ind w:left="5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12467,321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519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Varijansa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155434082,000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3519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Asimetrija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(Skewness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(Pearson))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0,210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9" w:hRule="exact"/>
        </w:trPr>
        <w:tc>
          <w:tcPr>
            <w:tcW w:w="3519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z w:val="24"/>
              </w:rPr>
              <w:t>Spljoštenost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(Kurtosis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(Pearson))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7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-1,339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21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230370" cy="2191607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370" cy="219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9"/>
        <w:ind w:left="867" w:right="86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Grafik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1: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Prosječna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plata u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proizvodnji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u Kini u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CYN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4"/>
          <w:szCs w:val="24"/>
        </w:rPr>
        <w:t>APWC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444" w:right="44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z w:val="24"/>
        </w:rPr>
        <w:t>u posmatranom razdoblju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spacing w:before="0"/>
        <w:ind w:left="318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z w:val="22"/>
        </w:rPr>
        <w:t>3. </w:t>
      </w:r>
      <w:r>
        <w:rPr>
          <w:rFonts w:ascii="Times New Roman"/>
          <w:b/>
          <w:color w:val="231F1F"/>
          <w:spacing w:val="-1"/>
          <w:sz w:val="22"/>
        </w:rPr>
        <w:t>CIJENA KAPITALA </w:t>
      </w:r>
      <w:r>
        <w:rPr>
          <w:rFonts w:ascii="Times New Roman"/>
          <w:b/>
          <w:color w:val="231F1F"/>
          <w:sz w:val="22"/>
        </w:rPr>
        <w:t>U</w:t>
      </w:r>
      <w:r>
        <w:rPr>
          <w:rFonts w:ascii="Times New Roman"/>
          <w:b/>
          <w:color w:val="231F1F"/>
          <w:spacing w:val="-1"/>
          <w:sz w:val="22"/>
        </w:rPr>
        <w:t> KINI</w:t>
      </w:r>
      <w:r>
        <w:rPr>
          <w:rFonts w:ascii="Times New Roman"/>
          <w:b/>
          <w:color w:val="231F1F"/>
          <w:spacing w:val="-2"/>
          <w:sz w:val="22"/>
        </w:rPr>
        <w:t> </w:t>
      </w:r>
      <w:r>
        <w:rPr>
          <w:rFonts w:ascii="Times New Roman"/>
          <w:b/>
          <w:color w:val="231F1F"/>
          <w:sz w:val="22"/>
        </w:rPr>
        <w:t>-</w:t>
      </w:r>
      <w:r>
        <w:rPr>
          <w:rFonts w:ascii="Times New Roman"/>
          <w:b/>
          <w:color w:val="231F1F"/>
          <w:spacing w:val="1"/>
          <w:sz w:val="22"/>
        </w:rPr>
        <w:t> </w:t>
      </w:r>
      <w:r>
        <w:rPr>
          <w:rFonts w:ascii="Times New Roman"/>
          <w:b/>
          <w:color w:val="231F1F"/>
          <w:sz w:val="22"/>
        </w:rPr>
        <w:t>IRC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Prosječna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cijene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kapitala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Kini,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perioda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2006.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2015.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godine,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iznosila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5,853CYN.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standardne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devijacije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govori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postojanju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vrijednostima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varijable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posmatranog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perioda.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deskriptivne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statističke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analize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zavisne promjenljive, </w:t>
      </w:r>
      <w:r>
        <w:rPr>
          <w:rFonts w:ascii="Times New Roman" w:hAnsi="Times New Roman"/>
          <w:color w:val="231F1F"/>
          <w:spacing w:val="-1"/>
        </w:rPr>
        <w:t>prikazani</w:t>
      </w:r>
      <w:r>
        <w:rPr>
          <w:rFonts w:ascii="Times New Roman" w:hAnsi="Times New Roman"/>
          <w:color w:val="231F1F"/>
        </w:rPr>
        <w:t> su u </w:t>
      </w:r>
      <w:r>
        <w:rPr>
          <w:rFonts w:ascii="Times New Roman" w:hAnsi="Times New Roman"/>
          <w:color w:val="231F1F"/>
          <w:spacing w:val="-1"/>
        </w:rPr>
        <w:t>Tabeli</w:t>
      </w:r>
      <w:r>
        <w:rPr>
          <w:rFonts w:ascii="Times New Roman" w:hAnsi="Times New Roman"/>
          <w:color w:val="231F1F"/>
        </w:rPr>
        <w:t> 2.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Asimetričnost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(</w:t>
      </w:r>
      <w:r>
        <w:rPr>
          <w:rFonts w:ascii="Times New Roman" w:hAnsi="Times New Roman"/>
          <w:color w:val="231F1F"/>
        </w:rPr>
        <w:t>0,182)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nedostatka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simetrije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raspodjeli.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kažemo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naša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asimetričnosti,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vrijedno</w:t>
      </w:r>
      <w:r>
        <w:rPr>
          <w:rFonts w:ascii="Times New Roman" w:hAnsi="Times New Roman"/>
          <w:color w:val="231F1F"/>
          <w:spacing w:val="-1"/>
        </w:rPr>
        <w:t>sti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vuku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kažemo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pozitivno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asimetričnosti,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posmatranoj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promjenljivoj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raspodjele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ras</w:t>
      </w:r>
      <w:r>
        <w:rPr>
          <w:rFonts w:ascii="Times New Roman" w:hAnsi="Times New Roman"/>
          <w:color w:val="231F1F"/>
          <w:spacing w:val="-1"/>
        </w:rPr>
        <w:t>podjela </w:t>
      </w:r>
      <w:r>
        <w:rPr>
          <w:rFonts w:ascii="Times New Roman" w:hAnsi="Times New Roman"/>
          <w:color w:val="231F1F"/>
        </w:rPr>
        <w:t>je pozitivno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vrijednost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</w:rPr>
        <w:t> je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4"/>
        <w:ind w:left="119" w:right="114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Spljoštenost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(</w:t>
      </w:r>
      <w:r>
        <w:rPr>
          <w:rFonts w:ascii="Times New Roman" w:hAnsi="Times New Roman"/>
          <w:color w:val="231F1F"/>
        </w:rPr>
        <w:t>0,278</w:t>
      </w:r>
      <w:r>
        <w:rPr>
          <w:rFonts w:ascii="Times New Roman" w:hAnsi="Times New Roman"/>
          <w:color w:val="231F1F"/>
        </w:rPr>
        <w:t>)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zašiljenosti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simetričnim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raspodjelama.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kra</w:t>
      </w:r>
      <w:r>
        <w:rPr>
          <w:rFonts w:ascii="Times New Roman" w:hAnsi="Times New Roman"/>
          <w:color w:val="231F1F"/>
          <w:spacing w:val="-1"/>
        </w:rPr>
        <w:t>jevima,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ravnija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vrijednosti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krajevima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1"/>
        </w:rPr>
        <w:t>od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normalne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posmatranoj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promjenljivoj,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raspod</w:t>
      </w:r>
      <w:r>
        <w:rPr>
          <w:rFonts w:ascii="Times New Roman" w:hAnsi="Times New Roman"/>
          <w:color w:val="231F1F"/>
        </w:rPr>
        <w:t>jela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ravnija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</w:rPr>
        <w:t> 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više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</w:rPr>
        <w:t> na </w:t>
      </w:r>
      <w:r>
        <w:rPr>
          <w:rFonts w:ascii="Times New Roman" w:hAnsi="Times New Roman"/>
          <w:color w:val="231F1F"/>
          <w:spacing w:val="-1"/>
        </w:rPr>
        <w:t>krajevima </w:t>
      </w:r>
      <w:r>
        <w:rPr>
          <w:rFonts w:ascii="Times New Roman" w:hAnsi="Times New Roman"/>
          <w:color w:val="231F1F"/>
        </w:rPr>
        <w:t>od </w:t>
      </w:r>
      <w:r>
        <w:rPr>
          <w:rFonts w:ascii="Times New Roman" w:hAnsi="Times New Roman"/>
          <w:color w:val="231F1F"/>
          <w:spacing w:val="-1"/>
        </w:rPr>
        <w:t>odgovarajuće </w:t>
      </w:r>
      <w:r>
        <w:rPr>
          <w:rFonts w:ascii="Times New Roman" w:hAnsi="Times New Roman"/>
          <w:color w:val="231F1F"/>
        </w:rPr>
        <w:t>normalne </w:t>
      </w:r>
      <w:r>
        <w:rPr>
          <w:rFonts w:ascii="Times New Roman" w:hAnsi="Times New Roman"/>
          <w:color w:val="231F1F"/>
          <w:spacing w:val="-1"/>
        </w:rPr>
        <w:t>raspodjele.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442" w:right="44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2: Deskriptivna</w:t>
      </w:r>
      <w:r>
        <w:rPr>
          <w:rFonts w:ascii="Times New Roman" w:hAnsi="Times New Roman"/>
          <w:color w:val="231F1F"/>
          <w:spacing w:val="-1"/>
        </w:rPr>
        <w:t> statistička analiza cijene </w:t>
      </w:r>
      <w:r>
        <w:rPr>
          <w:rFonts w:ascii="Times New Roman" w:hAnsi="Times New Roman"/>
          <w:color w:val="231F1F"/>
        </w:rPr>
        <w:t>kapitala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444" w:right="44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u Kini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IRC</w:t>
      </w:r>
      <w:r>
        <w:rPr>
          <w:rFonts w:ascii="Times New Roman" w:hAnsi="Times New Roman" w:cs="Times New Roman" w:eastAsia="Times New Roman"/>
          <w:color w:val="231F1F"/>
        </w:rPr>
        <w:t> u </w:t>
      </w:r>
      <w:r>
        <w:rPr>
          <w:rFonts w:ascii="Times New Roman" w:hAnsi="Times New Roman" w:cs="Times New Roman" w:eastAsia="Times New Roman"/>
          <w:color w:val="231F1F"/>
          <w:spacing w:val="-1"/>
        </w:rPr>
        <w:t>posmatranom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periodu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tbl>
      <w:tblPr>
        <w:tblW w:w="0" w:type="auto"/>
        <w:jc w:val="left"/>
        <w:tblInd w:w="26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107"/>
      </w:tblGrid>
      <w:tr>
        <w:trPr>
          <w:trHeight w:val="566" w:hRule="exact"/>
        </w:trPr>
        <w:tc>
          <w:tcPr>
            <w:tcW w:w="4079" w:type="dxa"/>
            <w:gridSpan w:val="2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40" w:lineRule="auto"/>
              <w:ind w:left="1364" w:right="1237" w:hanging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1"/>
                <w:sz w:val="24"/>
                <w:szCs w:val="24"/>
              </w:rPr>
              <w:t>Cijena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4"/>
                <w:szCs w:val="24"/>
              </w:rPr>
              <w:t> kapitala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4"/>
                <w:szCs w:val="24"/>
              </w:rPr>
              <w:t>u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1"/>
                <w:sz w:val="24"/>
                <w:szCs w:val="24"/>
              </w:rPr>
              <w:t>Kini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4"/>
                <w:szCs w:val="24"/>
              </w:rPr>
              <w:t>IRC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240" w:hRule="exact"/>
        </w:trPr>
        <w:tc>
          <w:tcPr>
            <w:tcW w:w="2972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Broj</w:t>
            </w:r>
            <w:r>
              <w:rPr>
                <w:rFonts w:ascii="Times New Roman"/>
                <w:color w:val="231F1F"/>
                <w:spacing w:val="-11"/>
                <w:sz w:val="20"/>
              </w:rPr>
              <w:t> </w:t>
            </w:r>
            <w:r>
              <w:rPr>
                <w:rFonts w:ascii="Times New Roman"/>
                <w:color w:val="231F1F"/>
                <w:spacing w:val="-1"/>
                <w:sz w:val="20"/>
              </w:rPr>
              <w:t>opservacija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0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22" w:lineRule="exact"/>
              <w:ind w:right="9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w w:val="95"/>
                <w:sz w:val="20"/>
              </w:rPr>
              <w:t>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972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Aritmetička</w:t>
            </w:r>
            <w:r>
              <w:rPr>
                <w:rFonts w:ascii="Times New Roman" w:hAnsi="Times New Roman"/>
                <w:color w:val="231F1F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sredina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0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22" w:lineRule="exact"/>
              <w:ind w:left="5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z w:val="20"/>
              </w:rPr>
              <w:t>5,853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972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Standardna</w:t>
            </w:r>
            <w:r>
              <w:rPr>
                <w:rFonts w:ascii="Times New Roman"/>
                <w:color w:val="231F1F"/>
                <w:spacing w:val="-17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devijacija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0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22" w:lineRule="exact"/>
              <w:ind w:left="5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z w:val="20"/>
              </w:rPr>
              <w:t>0,784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972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z w:val="20"/>
              </w:rPr>
              <w:t>Varijansa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0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22" w:lineRule="exact"/>
              <w:ind w:left="5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z w:val="20"/>
              </w:rPr>
              <w:t>0,614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972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z w:val="20"/>
              </w:rPr>
              <w:t>Asimetrija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(Skewness</w:t>
            </w:r>
            <w:r>
              <w:rPr>
                <w:rFonts w:ascii="Times New Roman"/>
                <w:color w:val="231F1F"/>
                <w:spacing w:val="-18"/>
                <w:sz w:val="20"/>
              </w:rPr>
              <w:t> </w:t>
            </w:r>
            <w:r>
              <w:rPr>
                <w:rFonts w:ascii="Times New Roman"/>
                <w:color w:val="231F1F"/>
                <w:spacing w:val="-1"/>
                <w:sz w:val="20"/>
              </w:rPr>
              <w:t>(Pearson))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0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z w:val="20"/>
              </w:rPr>
              <w:t>0,182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6" w:hRule="exact"/>
        </w:trPr>
        <w:tc>
          <w:tcPr>
            <w:tcW w:w="2972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2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Spljoštenost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(Kurtosis</w:t>
            </w:r>
            <w:r>
              <w:rPr>
                <w:rFonts w:ascii="Times New Roman"/>
                <w:color w:val="231F1F"/>
                <w:spacing w:val="-17"/>
                <w:sz w:val="20"/>
              </w:rPr>
              <w:t> </w:t>
            </w:r>
            <w:r>
              <w:rPr>
                <w:rFonts w:ascii="Times New Roman"/>
                <w:color w:val="231F1F"/>
                <w:spacing w:val="-1"/>
                <w:sz w:val="20"/>
              </w:rPr>
              <w:t>(Pearson))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07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z w:val="20"/>
              </w:rPr>
              <w:t>0,278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179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16785" cy="239429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785" cy="239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before="69"/>
        <w:ind w:left="77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Grafik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2: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Prosječna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cijena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kapitala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u Kini u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CYN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IRC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u posmatranom periodu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before="0"/>
        <w:ind w:left="232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4.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INDEKS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GLOBALIZACIJE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KOF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KINU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KOFC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Prosječna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indeksa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KOF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Kinu,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perioda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2006.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2015.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godine,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iznosila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61,645.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standardne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devijacije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govori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postojanju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vrijednostima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varijable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posmatranog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perioda.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deskriptivne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statističke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rFonts w:ascii="Times New Roman" w:hAnsi="Times New Roman"/>
          <w:color w:val="231F1F"/>
          <w:spacing w:val="-1"/>
        </w:rPr>
        <w:t>analize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zavisne promjenljive, </w:t>
      </w:r>
      <w:r>
        <w:rPr>
          <w:rFonts w:ascii="Times New Roman" w:hAnsi="Times New Roman"/>
          <w:color w:val="231F1F"/>
          <w:spacing w:val="-1"/>
        </w:rPr>
        <w:t>prikazani</w:t>
      </w:r>
      <w:r>
        <w:rPr>
          <w:rFonts w:ascii="Times New Roman" w:hAnsi="Times New Roman"/>
          <w:color w:val="231F1F"/>
        </w:rPr>
        <w:t> su u </w:t>
      </w:r>
      <w:r>
        <w:rPr>
          <w:rFonts w:ascii="Times New Roman" w:hAnsi="Times New Roman"/>
          <w:color w:val="231F1F"/>
          <w:spacing w:val="-1"/>
        </w:rPr>
        <w:t>Tabeli</w:t>
      </w:r>
      <w:r>
        <w:rPr>
          <w:rFonts w:ascii="Times New Roman" w:hAnsi="Times New Roman"/>
          <w:color w:val="231F1F"/>
        </w:rPr>
        <w:t> 3.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6"/>
        <w:ind w:left="119" w:right="114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Asimetričnost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-1,021)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nedostatka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simetrije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raspodjeli.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kažemo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naša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asimetričnosti,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vrijednost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vuku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kažemo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pozitivno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asimetričnosti,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posmatranoj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promjenljivoj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lijevo,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zaključujemo</w:t>
      </w:r>
      <w:r>
        <w:rPr>
          <w:rFonts w:ascii="Times New Roman" w:hAnsi="Times New Roman"/>
          <w:color w:val="231F1F"/>
        </w:rPr>
        <w:t> da 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raspodjela</w:t>
      </w:r>
      <w:r>
        <w:rPr>
          <w:rFonts w:ascii="Times New Roman" w:hAnsi="Times New Roman"/>
          <w:color w:val="231F1F"/>
          <w:spacing w:val="-1"/>
        </w:rPr>
        <w:t> negativno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asimetrična.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Spljoštenost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(0,231)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zašiljenosti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simetričnim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raspodjelama.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krajevima,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rFonts w:ascii="Times New Roman" w:hAnsi="Times New Roman"/>
          <w:color w:val="231F1F"/>
          <w:spacing w:val="-1"/>
        </w:rPr>
        <w:t>egativna.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ravnija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vrijednosti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krajevima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normalne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posmatranoj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promjenljivoj,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ravnija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raspo</w:t>
      </w:r>
      <w:r>
        <w:rPr>
          <w:rFonts w:ascii="Times New Roman" w:hAnsi="Times New Roman"/>
          <w:color w:val="231F1F"/>
          <w:spacing w:val="-1"/>
        </w:rPr>
        <w:t>djele,</w:t>
      </w:r>
      <w:r>
        <w:rPr>
          <w:rFonts w:ascii="Times New Roman" w:hAnsi="Times New Roman"/>
          <w:color w:val="231F1F"/>
        </w:rPr>
        <w:t> 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više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</w:rPr>
        <w:t> na </w:t>
      </w:r>
      <w:r>
        <w:rPr>
          <w:rFonts w:ascii="Times New Roman" w:hAnsi="Times New Roman"/>
          <w:color w:val="231F1F"/>
          <w:spacing w:val="-1"/>
        </w:rPr>
        <w:t>krajevima </w:t>
      </w:r>
      <w:r>
        <w:rPr>
          <w:rFonts w:ascii="Times New Roman" w:hAnsi="Times New Roman"/>
          <w:color w:val="231F1F"/>
        </w:rPr>
        <w:t>od </w:t>
      </w:r>
      <w:r>
        <w:rPr>
          <w:rFonts w:ascii="Times New Roman" w:hAnsi="Times New Roman"/>
          <w:color w:val="231F1F"/>
          <w:spacing w:val="-1"/>
        </w:rPr>
        <w:t>odgovarajuće </w:t>
      </w:r>
      <w:r>
        <w:rPr>
          <w:rFonts w:ascii="Times New Roman" w:hAnsi="Times New Roman"/>
          <w:color w:val="231F1F"/>
        </w:rPr>
        <w:t>normalne </w:t>
      </w:r>
      <w:r>
        <w:rPr>
          <w:rFonts w:ascii="Times New Roman" w:hAnsi="Times New Roman"/>
          <w:color w:val="231F1F"/>
          <w:spacing w:val="-1"/>
        </w:rPr>
        <w:t>raspodjele.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26"/>
        <w:ind w:left="3428" w:right="488" w:hanging="288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Tabela</w:t>
      </w:r>
      <w:r>
        <w:rPr>
          <w:rFonts w:ascii="Times New Roman" w:hAnsi="Times New Roman" w:cs="Times New Roman" w:eastAsia="Times New Roman"/>
          <w:color w:val="231F1F"/>
        </w:rPr>
        <w:t> 3: Deskriptivna</w:t>
      </w:r>
      <w:r>
        <w:rPr>
          <w:rFonts w:ascii="Times New Roman" w:hAnsi="Times New Roman" w:cs="Times New Roman" w:eastAsia="Times New Roman"/>
          <w:color w:val="231F1F"/>
          <w:spacing w:val="-1"/>
        </w:rPr>
        <w:t> statistička analiza </w:t>
      </w:r>
      <w:r>
        <w:rPr>
          <w:rFonts w:ascii="Times New Roman" w:hAnsi="Times New Roman" w:cs="Times New Roman" w:eastAsia="Times New Roman"/>
          <w:color w:val="231F1F"/>
        </w:rPr>
        <w:t>indeksa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globalizacije </w:t>
      </w:r>
      <w:r>
        <w:rPr>
          <w:rFonts w:ascii="Times New Roman" w:hAnsi="Times New Roman" w:cs="Times New Roman" w:eastAsia="Times New Roman"/>
          <w:color w:val="231F1F"/>
        </w:rPr>
        <w:t>KOF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Kinu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</w:rPr>
        <w:t>KOFC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-1"/>
        </w:rPr>
        <w:t>posmatranom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razdoblju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25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8"/>
        <w:gridCol w:w="1155"/>
      </w:tblGrid>
      <w:tr>
        <w:trPr>
          <w:trHeight w:val="650" w:hRule="exact"/>
        </w:trPr>
        <w:tc>
          <w:tcPr>
            <w:tcW w:w="4093" w:type="dxa"/>
            <w:gridSpan w:val="2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1"/>
                <w:sz w:val="24"/>
                <w:szCs w:val="24"/>
              </w:rPr>
              <w:t>Indeks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1"/>
                <w:sz w:val="24"/>
                <w:szCs w:val="24"/>
              </w:rPr>
              <w:t>globalizacije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4"/>
                <w:szCs w:val="24"/>
              </w:rPr>
              <w:t>KOF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1"/>
                <w:sz w:val="24"/>
                <w:szCs w:val="24"/>
              </w:rPr>
              <w:t>Kinu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41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2"/>
                <w:sz w:val="24"/>
              </w:rPr>
              <w:t>KOFC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6" w:hRule="exact"/>
        </w:trPr>
        <w:tc>
          <w:tcPr>
            <w:tcW w:w="2938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opservacija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right="9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9" w:hRule="exact"/>
        </w:trPr>
        <w:tc>
          <w:tcPr>
            <w:tcW w:w="2938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Aritmetička</w:t>
            </w:r>
            <w:r>
              <w:rPr>
                <w:rFonts w:ascii="Times New Roman" w:hAns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sredina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5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7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61,645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6" w:hRule="exact"/>
        </w:trPr>
        <w:tc>
          <w:tcPr>
            <w:tcW w:w="2938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Standardna</w:t>
            </w:r>
            <w:r>
              <w:rPr>
                <w:rFonts w:asci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devijacija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left="5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0,513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9" w:hRule="exact"/>
        </w:trPr>
        <w:tc>
          <w:tcPr>
            <w:tcW w:w="2938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Varijansa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left="5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0,263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3" w:hRule="exact"/>
        </w:trPr>
        <w:tc>
          <w:tcPr>
            <w:tcW w:w="2938" w:type="dxa"/>
            <w:tcBorders>
              <w:top w:val="single" w:sz="5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Asimetrija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(Skewness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(Pearson))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40" w:lineRule="auto" w:before="151"/>
              <w:ind w:left="4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-1,021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51" w:hRule="exact"/>
        </w:trPr>
        <w:tc>
          <w:tcPr>
            <w:tcW w:w="2938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70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z w:val="24"/>
              </w:rPr>
              <w:t>Spljoštenost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43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(Kurtosis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(Pearson))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</w:tcPr>
          <w:p>
            <w:pPr>
              <w:pStyle w:val="TableParagraph"/>
              <w:spacing w:line="240" w:lineRule="auto" w:before="154"/>
              <w:ind w:left="5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0,231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208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251499" cy="2077593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499" cy="207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before="69"/>
        <w:ind w:left="83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Grafik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3: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Indeks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globalizacije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KOF za Kinu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KOFC u posmatranom razdoblju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numPr>
          <w:ilvl w:val="0"/>
          <w:numId w:val="1"/>
        </w:numPr>
        <w:tabs>
          <w:tab w:pos="1780" w:val="left" w:leader="none"/>
        </w:tabs>
        <w:spacing w:before="0"/>
        <w:ind w:left="1779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BRUTO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DOMAĆI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PROI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ZVOD 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KINE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 TRILIONIMA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USD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GDPC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left="119" w:right="109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Prosječna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BDP</w:t>
      </w:r>
      <w:r>
        <w:rPr>
          <w:rFonts w:ascii="Times New Roman" w:hAnsi="Times New Roman"/>
          <w:color w:val="231F1F"/>
        </w:rPr>
        <w:t>-a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Kini,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perioda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2006.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2015.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godine,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iznosila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6,940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triliona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USD.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standardne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devijacije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govori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postojanju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vrijednostima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domaćeg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perioda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Rezultati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deskriptiv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statističke analize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zavisne </w:t>
      </w:r>
      <w:r>
        <w:rPr>
          <w:rFonts w:ascii="Times New Roman" w:hAnsi="Times New Roman"/>
          <w:color w:val="231F1F"/>
          <w:spacing w:val="-1"/>
        </w:rPr>
        <w:t>promjenljive,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prikazani</w:t>
      </w:r>
      <w:r>
        <w:rPr>
          <w:rFonts w:ascii="Times New Roman" w:hAnsi="Times New Roman"/>
          <w:color w:val="231F1F"/>
        </w:rPr>
        <w:t> su u </w:t>
      </w:r>
      <w:r>
        <w:rPr>
          <w:rFonts w:ascii="Times New Roman" w:hAnsi="Times New Roman"/>
          <w:color w:val="231F1F"/>
          <w:spacing w:val="-1"/>
        </w:rPr>
        <w:t>Tabeli</w:t>
      </w:r>
      <w:r>
        <w:rPr>
          <w:rFonts w:ascii="Times New Roman" w:hAnsi="Times New Roman"/>
          <w:color w:val="231F1F"/>
        </w:rPr>
        <w:t> 4.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Asimetričnost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(0,028)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nedostatka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simetrije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raspodjeli.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kažemo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naša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asimetričnosti,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kažemo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pozitivno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asimetričnosti,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pos</w:t>
      </w:r>
      <w:r>
        <w:rPr>
          <w:rFonts w:ascii="Times New Roman" w:hAnsi="Times New Roman"/>
          <w:color w:val="231F1F"/>
        </w:rPr>
        <w:t>matranoj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promjenljivoj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raspodjele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zaključujemo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pozitivno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je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pozitivna.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7"/>
        <w:ind w:left="119" w:right="113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Spljoštenost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1,390)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zašiljenosti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simetričnim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raspodjelama.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krajevima,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ravnija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normalne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raspodele,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vrijednosti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krajevima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normalne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posmatranoj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promjenljivoj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od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vrijednosti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krajevima,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left="0" w:right="1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</w:t>
      </w:r>
      <w:r>
        <w:rPr>
          <w:rFonts w:ascii="Times New Roman" w:hAnsi="Times New Roman"/>
          <w:color w:val="231F1F"/>
          <w:spacing w:val="-1"/>
        </w:rPr>
        <w:t>ela</w:t>
      </w:r>
      <w:r>
        <w:rPr>
          <w:rFonts w:ascii="Times New Roman" w:hAnsi="Times New Roman"/>
          <w:color w:val="231F1F"/>
        </w:rPr>
        <w:t> 4: Deskriptivna</w:t>
      </w:r>
      <w:r>
        <w:rPr>
          <w:rFonts w:ascii="Times New Roman" w:hAnsi="Times New Roman"/>
          <w:color w:val="231F1F"/>
          <w:spacing w:val="-1"/>
        </w:rPr>
        <w:t> statistička analiza Bruto</w:t>
      </w:r>
      <w:r>
        <w:rPr>
          <w:rFonts w:ascii="Times New Roman" w:hAnsi="Times New Roman"/>
          <w:color w:val="231F1F"/>
        </w:rPr>
        <w:t> domaćeg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442" w:right="44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u Kini </w:t>
      </w:r>
      <w:r>
        <w:rPr>
          <w:rFonts w:ascii="Times New Roman" w:hAnsi="Times New Roman" w:cs="Times New Roman" w:eastAsia="Times New Roman"/>
          <w:color w:val="231F1F"/>
          <w:spacing w:val="-1"/>
        </w:rPr>
        <w:t>posmatranom</w:t>
      </w:r>
      <w:r>
        <w:rPr>
          <w:rFonts w:ascii="Times New Roman" w:hAnsi="Times New Roman" w:cs="Times New Roman" w:eastAsia="Times New Roman"/>
          <w:color w:val="231F1F"/>
        </w:rPr>
        <w:t> Periodu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</w:rPr>
        <w:t>GDPC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0"/>
        <w:gridCol w:w="1177"/>
      </w:tblGrid>
      <w:tr>
        <w:trPr>
          <w:trHeight w:val="562" w:hRule="exact"/>
        </w:trPr>
        <w:tc>
          <w:tcPr>
            <w:tcW w:w="4307" w:type="dxa"/>
            <w:gridSpan w:val="2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72" w:lineRule="exact"/>
              <w:ind w:right="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Bruto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domaći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 proizvod</w:t>
            </w:r>
            <w:r>
              <w:rPr>
                <w:rFonts w:ascii="Times New Roman" w:hAnsi="Times New Roman"/>
                <w:b/>
                <w:color w:val="231F1F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u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Kini,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 u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1"/>
                <w:sz w:val="24"/>
                <w:szCs w:val="24"/>
              </w:rPr>
              <w:t>trilionima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4"/>
                <w:szCs w:val="24"/>
              </w:rPr>
              <w:t> USD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pacing w:val="-1"/>
                <w:sz w:val="24"/>
                <w:szCs w:val="24"/>
              </w:rPr>
              <w:t>GDPC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313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opservacija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10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13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Aritmetička</w:t>
            </w:r>
            <w:r>
              <w:rPr>
                <w:rFonts w:ascii="Times New Roman" w:hAns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sredina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7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5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6,940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13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Standardna</w:t>
            </w:r>
            <w:r>
              <w:rPr>
                <w:rFonts w:asci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devijacija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5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2,797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313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Varijansa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5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7,826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313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Asimetrija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(Skewness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(Pearson))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8"/>
              <w:ind w:left="5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0,028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313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z w:val="24"/>
              </w:rPr>
              <w:t>Spljoštenost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(Kurtosis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(Pearson))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7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-1,390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39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605093" cy="2769679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5093" cy="276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3"/>
        <w:ind w:left="1164" w:right="44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z w:val="24"/>
        </w:rPr>
        <w:t>Grafik</w:t>
      </w:r>
      <w:r>
        <w:rPr>
          <w:rFonts w:ascii="Times New Roman" w:hAnsi="Times New Roman"/>
          <w:i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4: </w:t>
      </w:r>
      <w:r>
        <w:rPr>
          <w:rFonts w:ascii="Times New Roman" w:hAnsi="Times New Roman"/>
          <w:i/>
          <w:color w:val="231F1F"/>
          <w:spacing w:val="-1"/>
          <w:sz w:val="24"/>
        </w:rPr>
        <w:t>Bruto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domaći</w:t>
      </w:r>
      <w:r>
        <w:rPr>
          <w:rFonts w:ascii="Times New Roman" w:hAnsi="Times New Roman"/>
          <w:i/>
          <w:color w:val="231F1F"/>
          <w:sz w:val="24"/>
        </w:rPr>
        <w:t> proizvod u Kini u </w:t>
      </w:r>
      <w:r>
        <w:rPr>
          <w:rFonts w:ascii="Times New Roman" w:hAnsi="Times New Roman"/>
          <w:i/>
          <w:color w:val="231F1F"/>
          <w:spacing w:val="-1"/>
          <w:sz w:val="24"/>
        </w:rPr>
        <w:t>trilionima</w:t>
      </w:r>
      <w:r>
        <w:rPr>
          <w:rFonts w:ascii="Times New Roman" w:hAnsi="Times New Roman"/>
          <w:i/>
          <w:color w:val="231F1F"/>
          <w:sz w:val="24"/>
        </w:rPr>
        <w:t> USD</w:t>
      </w:r>
      <w:r>
        <w:rPr>
          <w:rFonts w:ascii="Times New Roman" w:hAnsi="Times New Roman"/>
          <w:sz w:val="24"/>
        </w:rPr>
      </w:r>
    </w:p>
    <w:p>
      <w:pPr>
        <w:spacing w:before="41"/>
        <w:ind w:left="1165" w:right="44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 posmatranom razdoblju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GDPC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numPr>
          <w:ilvl w:val="0"/>
          <w:numId w:val="1"/>
        </w:numPr>
        <w:tabs>
          <w:tab w:pos="4416" w:val="left" w:leader="none"/>
        </w:tabs>
        <w:spacing w:before="0"/>
        <w:ind w:left="4415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2"/>
          <w:sz w:val="22"/>
        </w:rPr>
        <w:t>ZAKLJUĈAK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359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nezaustavljiv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integracije,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utiče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svaki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aspekt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ljudskog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života,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počevši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ekonomskog,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kulturnog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političkog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socijalnog.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Globalizacija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fenomen,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postala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naših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života.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Uticaj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ekonomiju,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1"/>
        </w:rPr>
        <w:t>koja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najviše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manifestvuje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bolju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dostupnost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resursa,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pozitivna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poslijedica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integracija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brisanja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nacionalnih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granica,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imala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rezultat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povećanja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cijene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nekih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faktora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proizvodnje,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sa </w:t>
      </w:r>
      <w:r>
        <w:rPr>
          <w:rFonts w:ascii="Times New Roman" w:hAnsi="Times New Roman"/>
          <w:color w:val="231F1F"/>
          <w:spacing w:val="-1"/>
        </w:rPr>
        <w:t>druge </w:t>
      </w:r>
      <w:r>
        <w:rPr>
          <w:rFonts w:ascii="Times New Roman" w:hAnsi="Times New Roman"/>
          <w:color w:val="231F1F"/>
        </w:rPr>
        <w:t>strane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cijena </w:t>
      </w:r>
      <w:r>
        <w:rPr>
          <w:rFonts w:ascii="Times New Roman" w:hAnsi="Times New Roman"/>
          <w:color w:val="231F1F"/>
        </w:rPr>
        <w:t>nekih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proizvodnje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smanjila.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6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Regresionom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analizom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panel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došlo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neophodnih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podataka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kojih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izvršiti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prihvatanje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opovrgavanje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postavljenih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istraživačkih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hipoteza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donijeti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relevantni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zaključci.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before="40"/>
        <w:ind w:left="658" w:right="111" w:hanging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Albrow,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M.,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z w:val="22"/>
        </w:rPr>
        <w:t>&amp;</w:t>
      </w:r>
      <w:r>
        <w:rPr>
          <w:rFonts w:ascii="Times New Roman"/>
          <w:color w:val="231F1F"/>
          <w:spacing w:val="1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King,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z w:val="22"/>
        </w:rPr>
        <w:t>E.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(Eds.).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(1990).</w:t>
      </w:r>
      <w:r>
        <w:rPr>
          <w:rFonts w:ascii="Times New Roman"/>
          <w:color w:val="231F1F"/>
          <w:spacing w:val="18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Globalization,</w:t>
      </w:r>
      <w:r>
        <w:rPr>
          <w:rFonts w:ascii="Times New Roman"/>
          <w:i/>
          <w:color w:val="231F1F"/>
          <w:spacing w:val="14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knowledge</w:t>
      </w:r>
      <w:r>
        <w:rPr>
          <w:rFonts w:ascii="Times New Roman"/>
          <w:i/>
          <w:color w:val="231F1F"/>
          <w:spacing w:val="14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and</w:t>
      </w:r>
      <w:r>
        <w:rPr>
          <w:rFonts w:ascii="Times New Roman"/>
          <w:i/>
          <w:color w:val="231F1F"/>
          <w:spacing w:val="14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society:</w:t>
      </w:r>
      <w:r>
        <w:rPr>
          <w:rFonts w:ascii="Times New Roman"/>
          <w:i/>
          <w:color w:val="231F1F"/>
          <w:spacing w:val="15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Readings</w:t>
      </w:r>
      <w:r>
        <w:rPr>
          <w:rFonts w:ascii="Times New Roman"/>
          <w:i/>
          <w:color w:val="231F1F"/>
          <w:spacing w:val="15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from</w:t>
      </w:r>
      <w:r>
        <w:rPr>
          <w:rFonts w:ascii="Times New Roman"/>
          <w:i/>
          <w:color w:val="231F1F"/>
          <w:spacing w:val="6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international</w:t>
      </w:r>
      <w:r>
        <w:rPr>
          <w:rFonts w:ascii="Times New Roman"/>
          <w:i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sociology.</w:t>
      </w:r>
      <w:r>
        <w:rPr>
          <w:rFonts w:ascii="Times New Roman"/>
          <w:sz w:val="22"/>
        </w:rPr>
      </w:r>
    </w:p>
    <w:p>
      <w:pPr>
        <w:spacing w:before="1"/>
        <w:ind w:left="658" w:right="111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Bairoch</w:t>
      </w:r>
      <w:r>
        <w:rPr>
          <w:rFonts w:ascii="Times New Roman"/>
          <w:color w:val="231F1F"/>
          <w:spacing w:val="26"/>
          <w:sz w:val="22"/>
        </w:rPr>
        <w:t> </w:t>
      </w:r>
      <w:r>
        <w:rPr>
          <w:rFonts w:ascii="Times New Roman"/>
          <w:color w:val="231F1F"/>
          <w:sz w:val="22"/>
        </w:rPr>
        <w:t>P.</w:t>
      </w:r>
      <w:r>
        <w:rPr>
          <w:rFonts w:ascii="Times New Roman"/>
          <w:color w:val="231F1F"/>
          <w:spacing w:val="26"/>
          <w:sz w:val="22"/>
        </w:rPr>
        <w:t> </w:t>
      </w:r>
      <w:r>
        <w:rPr>
          <w:rFonts w:ascii="Times New Roman"/>
          <w:color w:val="231F1F"/>
          <w:sz w:val="22"/>
        </w:rPr>
        <w:t>&amp;</w:t>
      </w:r>
      <w:r>
        <w:rPr>
          <w:rFonts w:ascii="Times New Roman"/>
          <w:color w:val="231F1F"/>
          <w:spacing w:val="25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Kozul-Wright</w:t>
      </w:r>
      <w:r>
        <w:rPr>
          <w:rFonts w:ascii="Times New Roman"/>
          <w:color w:val="231F1F"/>
          <w:spacing w:val="2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R.</w:t>
      </w:r>
      <w:r>
        <w:rPr>
          <w:rFonts w:ascii="Times New Roman"/>
          <w:color w:val="231F1F"/>
          <w:spacing w:val="26"/>
          <w:sz w:val="22"/>
        </w:rPr>
        <w:t> </w:t>
      </w:r>
      <w:r>
        <w:rPr>
          <w:rFonts w:ascii="Times New Roman"/>
          <w:color w:val="231F1F"/>
          <w:sz w:val="22"/>
        </w:rPr>
        <w:t>(1996).</w:t>
      </w:r>
      <w:r>
        <w:rPr>
          <w:rFonts w:ascii="Times New Roman"/>
          <w:color w:val="231F1F"/>
          <w:spacing w:val="2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Globalization</w:t>
      </w:r>
      <w:r>
        <w:rPr>
          <w:rFonts w:ascii="Times New Roman"/>
          <w:i/>
          <w:color w:val="231F1F"/>
          <w:spacing w:val="24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Myths:</w:t>
      </w:r>
      <w:r>
        <w:rPr>
          <w:rFonts w:ascii="Times New Roman"/>
          <w:i/>
          <w:color w:val="231F1F"/>
          <w:spacing w:val="2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Some</w:t>
      </w:r>
      <w:r>
        <w:rPr>
          <w:rFonts w:ascii="Times New Roman"/>
          <w:i/>
          <w:color w:val="231F1F"/>
          <w:spacing w:val="26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Historical</w:t>
      </w:r>
      <w:r>
        <w:rPr>
          <w:rFonts w:ascii="Times New Roman"/>
          <w:i/>
          <w:color w:val="231F1F"/>
          <w:spacing w:val="2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Reflections</w:t>
      </w:r>
      <w:r>
        <w:rPr>
          <w:rFonts w:ascii="Times New Roman"/>
          <w:i/>
          <w:color w:val="231F1F"/>
          <w:spacing w:val="2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On</w:t>
      </w:r>
      <w:r>
        <w:rPr>
          <w:rFonts w:ascii="Times New Roman"/>
          <w:i/>
          <w:color w:val="231F1F"/>
          <w:spacing w:val="5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Integration,</w:t>
      </w:r>
      <w:r>
        <w:rPr>
          <w:rFonts w:ascii="Times New Roman"/>
          <w:i/>
          <w:color w:val="231F1F"/>
          <w:spacing w:val="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Industrialization</w:t>
      </w:r>
      <w:r>
        <w:rPr>
          <w:rFonts w:ascii="Times New Roman"/>
          <w:i/>
          <w:color w:val="231F1F"/>
          <w:spacing w:val="4"/>
          <w:sz w:val="22"/>
        </w:rPr>
        <w:t> </w:t>
      </w:r>
      <w:r>
        <w:rPr>
          <w:rFonts w:ascii="Times New Roman"/>
          <w:i/>
          <w:color w:val="231F1F"/>
          <w:sz w:val="22"/>
        </w:rPr>
        <w:t>And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Growth</w:t>
      </w:r>
      <w:r>
        <w:rPr>
          <w:rFonts w:ascii="Times New Roman"/>
          <w:i/>
          <w:color w:val="231F1F"/>
          <w:spacing w:val="2"/>
          <w:sz w:val="22"/>
        </w:rPr>
        <w:t> </w:t>
      </w:r>
      <w:r>
        <w:rPr>
          <w:rFonts w:ascii="Times New Roman"/>
          <w:i/>
          <w:color w:val="231F1F"/>
          <w:sz w:val="22"/>
        </w:rPr>
        <w:t>In</w:t>
      </w:r>
      <w:r>
        <w:rPr>
          <w:rFonts w:ascii="Times New Roman"/>
          <w:i/>
          <w:color w:val="231F1F"/>
          <w:spacing w:val="4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The</w:t>
      </w:r>
      <w:r>
        <w:rPr>
          <w:rFonts w:ascii="Times New Roman"/>
          <w:i/>
          <w:color w:val="231F1F"/>
          <w:spacing w:val="5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World</w:t>
      </w:r>
      <w:r>
        <w:rPr>
          <w:rFonts w:ascii="Times New Roman"/>
          <w:i/>
          <w:color w:val="231F1F"/>
          <w:spacing w:val="4"/>
          <w:sz w:val="22"/>
        </w:rPr>
        <w:t> </w:t>
      </w:r>
      <w:r>
        <w:rPr>
          <w:rFonts w:ascii="Times New Roman"/>
          <w:i/>
          <w:color w:val="231F1F"/>
          <w:sz w:val="22"/>
        </w:rPr>
        <w:t>Economy</w:t>
      </w:r>
      <w:r>
        <w:rPr>
          <w:rFonts w:ascii="Times New Roman"/>
          <w:color w:val="231F1F"/>
          <w:sz w:val="22"/>
        </w:rPr>
        <w:t>.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UNCTAD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Discussion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Papers</w:t>
      </w:r>
      <w:r>
        <w:rPr>
          <w:rFonts w:ascii="Times New Roman"/>
          <w:color w:val="231F1F"/>
          <w:spacing w:val="47"/>
          <w:sz w:val="22"/>
        </w:rPr>
        <w:t> </w:t>
      </w:r>
      <w:r>
        <w:rPr>
          <w:rFonts w:ascii="Times New Roman"/>
          <w:color w:val="231F1F"/>
          <w:sz w:val="22"/>
        </w:rPr>
        <w:t>113, </w:t>
      </w:r>
      <w:r>
        <w:rPr>
          <w:rFonts w:ascii="Times New Roman"/>
          <w:color w:val="231F1F"/>
          <w:spacing w:val="-1"/>
          <w:sz w:val="22"/>
        </w:rPr>
        <w:t>United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Nations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Conference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on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Trade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and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Development.</w:t>
      </w:r>
      <w:r>
        <w:rPr>
          <w:rFonts w:ascii="Times New Roman"/>
          <w:sz w:val="22"/>
        </w:rPr>
      </w:r>
    </w:p>
    <w:p>
      <w:pPr>
        <w:spacing w:before="119"/>
        <w:ind w:left="658" w:right="113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Bentham,</w:t>
      </w:r>
      <w:r>
        <w:rPr>
          <w:rFonts w:ascii="Times New Roman"/>
          <w:color w:val="231F1F"/>
          <w:spacing w:val="26"/>
          <w:sz w:val="22"/>
        </w:rPr>
        <w:t> </w:t>
      </w:r>
      <w:r>
        <w:rPr>
          <w:rFonts w:ascii="Times New Roman"/>
          <w:color w:val="231F1F"/>
          <w:spacing w:val="1"/>
          <w:sz w:val="22"/>
        </w:rPr>
        <w:t>J.</w:t>
      </w:r>
      <w:r>
        <w:rPr>
          <w:rFonts w:ascii="Times New Roman"/>
          <w:color w:val="231F1F"/>
          <w:spacing w:val="2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(1948).</w:t>
      </w:r>
      <w:r>
        <w:rPr>
          <w:rFonts w:ascii="Times New Roman"/>
          <w:color w:val="231F1F"/>
          <w:spacing w:val="27"/>
          <w:sz w:val="22"/>
        </w:rPr>
        <w:t> </w:t>
      </w:r>
      <w:r>
        <w:rPr>
          <w:rFonts w:ascii="Times New Roman"/>
          <w:i/>
          <w:color w:val="231F1F"/>
          <w:sz w:val="22"/>
        </w:rPr>
        <w:t>An</w:t>
      </w:r>
      <w:r>
        <w:rPr>
          <w:rFonts w:ascii="Times New Roman"/>
          <w:i/>
          <w:color w:val="231F1F"/>
          <w:spacing w:val="25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introduction</w:t>
      </w:r>
      <w:r>
        <w:rPr>
          <w:rFonts w:ascii="Times New Roman"/>
          <w:i/>
          <w:color w:val="231F1F"/>
          <w:spacing w:val="26"/>
          <w:sz w:val="22"/>
        </w:rPr>
        <w:t> </w:t>
      </w:r>
      <w:r>
        <w:rPr>
          <w:rFonts w:ascii="Times New Roman"/>
          <w:i/>
          <w:color w:val="231F1F"/>
          <w:sz w:val="22"/>
        </w:rPr>
        <w:t>to</w:t>
      </w:r>
      <w:r>
        <w:rPr>
          <w:rFonts w:ascii="Times New Roman"/>
          <w:i/>
          <w:color w:val="231F1F"/>
          <w:spacing w:val="26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the</w:t>
      </w:r>
      <w:r>
        <w:rPr>
          <w:rFonts w:ascii="Times New Roman"/>
          <w:i/>
          <w:color w:val="231F1F"/>
          <w:spacing w:val="26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principles</w:t>
      </w:r>
      <w:r>
        <w:rPr>
          <w:rFonts w:ascii="Times New Roman"/>
          <w:i/>
          <w:color w:val="231F1F"/>
          <w:spacing w:val="24"/>
          <w:sz w:val="22"/>
        </w:rPr>
        <w:t> </w:t>
      </w:r>
      <w:r>
        <w:rPr>
          <w:rFonts w:ascii="Times New Roman"/>
          <w:i/>
          <w:color w:val="231F1F"/>
          <w:sz w:val="22"/>
        </w:rPr>
        <w:t>of</w:t>
      </w:r>
      <w:r>
        <w:rPr>
          <w:rFonts w:ascii="Times New Roman"/>
          <w:i/>
          <w:color w:val="231F1F"/>
          <w:spacing w:val="2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morals</w:t>
      </w:r>
      <w:r>
        <w:rPr>
          <w:rFonts w:ascii="Times New Roman"/>
          <w:i/>
          <w:color w:val="231F1F"/>
          <w:spacing w:val="26"/>
          <w:sz w:val="22"/>
        </w:rPr>
        <w:t> </w:t>
      </w:r>
      <w:r>
        <w:rPr>
          <w:rFonts w:ascii="Times New Roman"/>
          <w:i/>
          <w:color w:val="231F1F"/>
          <w:sz w:val="22"/>
        </w:rPr>
        <w:t>and</w:t>
      </w:r>
      <w:r>
        <w:rPr>
          <w:rFonts w:ascii="Times New Roman"/>
          <w:i/>
          <w:color w:val="231F1F"/>
          <w:spacing w:val="24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legislation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pacing w:val="2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New</w:t>
      </w:r>
      <w:r>
        <w:rPr>
          <w:rFonts w:ascii="Times New Roman"/>
          <w:color w:val="231F1F"/>
          <w:spacing w:val="25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York:</w:t>
      </w:r>
      <w:r>
        <w:rPr>
          <w:rFonts w:ascii="Times New Roman"/>
          <w:color w:val="231F1F"/>
          <w:spacing w:val="2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Hafner</w:t>
      </w:r>
      <w:r>
        <w:rPr>
          <w:rFonts w:ascii="Times New Roman"/>
          <w:color w:val="231F1F"/>
          <w:spacing w:val="7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Press.</w:t>
      </w:r>
      <w:r>
        <w:rPr>
          <w:rFonts w:ascii="Times New Roman"/>
          <w:color w:val="231F1F"/>
          <w:sz w:val="22"/>
        </w:rPr>
        <w:t>      </w:t>
      </w:r>
      <w:r>
        <w:rPr>
          <w:rFonts w:ascii="Times New Roman"/>
          <w:color w:val="231F1F"/>
          <w:spacing w:val="2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Dostupno</w:t>
      </w:r>
      <w:r>
        <w:rPr>
          <w:rFonts w:ascii="Times New Roman"/>
          <w:color w:val="231F1F"/>
          <w:sz w:val="22"/>
        </w:rPr>
        <w:t>      </w:t>
      </w:r>
      <w:r>
        <w:rPr>
          <w:rFonts w:ascii="Times New Roman"/>
          <w:color w:val="231F1F"/>
          <w:spacing w:val="2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na:</w:t>
      </w:r>
      <w:r>
        <w:rPr>
          <w:rFonts w:ascii="Times New Roman"/>
          <w:color w:val="231F1F"/>
          <w:sz w:val="22"/>
        </w:rPr>
        <w:t>      </w:t>
      </w:r>
      <w:r>
        <w:rPr>
          <w:rFonts w:ascii="Times New Roman"/>
          <w:color w:val="231F1F"/>
          <w:spacing w:val="32"/>
          <w:sz w:val="22"/>
        </w:rPr>
        <w:t> </w:t>
      </w:r>
      <w:r>
        <w:rPr>
          <w:rFonts w:ascii="Times New Roman"/>
          <w:color w:val="4152A5"/>
          <w:spacing w:val="32"/>
          <w:sz w:val="22"/>
        </w:rPr>
      </w:r>
      <w:hyperlink r:id="rId13">
        <w:r>
          <w:rPr>
            <w:rFonts w:ascii="Times New Roman"/>
            <w:color w:val="4152A5"/>
            <w:spacing w:val="-1"/>
            <w:sz w:val="22"/>
            <w:u w:val="single" w:color="4152A5"/>
          </w:rPr>
          <w:t>http://www.earlymoderntexts.com/assets/pdfs/bentham1780.pdf</w:t>
        </w:r>
        <w:r>
          <w:rPr>
            <w:rFonts w:ascii="Times New Roman"/>
            <w:color w:val="4152A5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spacing w:line="252" w:lineRule="exact" w:before="0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/pristupljeno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06.08.2018.</w:t>
      </w:r>
      <w:r>
        <w:rPr>
          <w:rFonts w:ascii="Times New Roman"/>
          <w:sz w:val="2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Kennedy,</w:t>
      </w:r>
      <w:r>
        <w:rPr>
          <w:rFonts w:ascii="Times New Roman"/>
          <w:color w:val="231F1F"/>
          <w:sz w:val="22"/>
        </w:rPr>
        <w:t> P. </w:t>
      </w:r>
      <w:r>
        <w:rPr>
          <w:rFonts w:ascii="Times New Roman"/>
          <w:color w:val="231F1F"/>
          <w:spacing w:val="-1"/>
          <w:sz w:val="22"/>
        </w:rPr>
        <w:t>(2003).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i/>
          <w:color w:val="231F1F"/>
          <w:sz w:val="22"/>
        </w:rPr>
        <w:t>A </w:t>
      </w:r>
      <w:r>
        <w:rPr>
          <w:rFonts w:ascii="Times New Roman"/>
          <w:i/>
          <w:color w:val="231F1F"/>
          <w:spacing w:val="-2"/>
          <w:sz w:val="22"/>
        </w:rPr>
        <w:t>Guide</w:t>
      </w:r>
      <w:r>
        <w:rPr>
          <w:rFonts w:ascii="Times New Roman"/>
          <w:i/>
          <w:color w:val="231F1F"/>
          <w:sz w:val="22"/>
        </w:rPr>
        <w:t> to </w:t>
      </w:r>
      <w:r>
        <w:rPr>
          <w:rFonts w:ascii="Times New Roman"/>
          <w:i/>
          <w:color w:val="231F1F"/>
          <w:spacing w:val="-1"/>
          <w:sz w:val="22"/>
        </w:rPr>
        <w:t>Econometrics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MIT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Press.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2" w:lineRule="exact"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Porter,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E.</w:t>
      </w:r>
      <w:r>
        <w:rPr>
          <w:rFonts w:ascii="Times New Roman" w:hAnsi="Times New Roman"/>
          <w:color w:val="231F1F"/>
          <w:spacing w:val="4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(2008).</w:t>
      </w:r>
      <w:r>
        <w:rPr>
          <w:rFonts w:ascii="Times New Roman" w:hAnsi="Times New Roman"/>
          <w:color w:val="231F1F"/>
          <w:sz w:val="22"/>
        </w:rPr>
        <w:t>  </w:t>
      </w:r>
      <w:r>
        <w:rPr>
          <w:rFonts w:ascii="Times New Roman" w:hAnsi="Times New Roman"/>
          <w:i/>
          <w:color w:val="231F1F"/>
          <w:spacing w:val="-1"/>
          <w:sz w:val="22"/>
        </w:rPr>
        <w:t>On</w:t>
      </w:r>
      <w:r>
        <w:rPr>
          <w:rFonts w:ascii="Times New Roman" w:hAnsi="Times New Roman"/>
          <w:i/>
          <w:color w:val="231F1F"/>
          <w:spacing w:val="50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Competition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5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Dopunjeno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prošireno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izdanje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Boston: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Harvard</w:t>
      </w:r>
      <w:r>
        <w:rPr>
          <w:rFonts w:ascii="Times New Roman" w:hAnsi="Times New Roman"/>
          <w:color w:val="231F1F"/>
          <w:spacing w:val="5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Business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School.</w:t>
      </w:r>
      <w:r>
        <w:rPr>
          <w:rFonts w:ascii="Times New Roman"/>
          <w:sz w:val="22"/>
        </w:rPr>
      </w:r>
    </w:p>
    <w:p>
      <w:pPr>
        <w:spacing w:before="121"/>
        <w:ind w:left="658" w:right="113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Tomaš,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(2016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Mikroekonomska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analiza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principi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i/>
          <w:color w:val="231F1F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primjena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Istočno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Sarajevo: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Zavod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udžbenike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nastavna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sredstva.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52"/>
        <w:ind w:left="118" w:right="674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Nebojša</w:t>
      </w:r>
      <w:r>
        <w:rPr>
          <w:rFonts w:ascii="Times New Roman" w:hAnsi="Times New Roman"/>
          <w:b/>
          <w:color w:val="231F1F"/>
          <w:spacing w:val="-15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Savanović</w:t>
      </w:r>
      <w:r>
        <w:rPr>
          <w:rFonts w:ascii="Times New Roman" w:hAnsi="Times New Roman"/>
          <w:b/>
          <w:color w:val="231F1F"/>
          <w:spacing w:val="23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Slobodanka</w:t>
      </w:r>
      <w:r>
        <w:rPr>
          <w:rFonts w:ascii="Times New Roman" w:hAnsi="Times New Roman"/>
          <w:b/>
          <w:color w:val="231F1F"/>
          <w:spacing w:val="-1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Savanović</w:t>
      </w:r>
      <w:r>
        <w:rPr>
          <w:rFonts w:ascii="Times New Roman" w:hAnsi="Times New Roman"/>
          <w:b/>
          <w:color w:val="231F1F"/>
          <w:spacing w:val="22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Stojan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Aleksić,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867" w:right="87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pacing w:val="-1"/>
          <w:sz w:val="20"/>
        </w:rPr>
        <w:t>GLOBALIZATION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REPRODUCTS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IN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THE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CURRENT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PRODUCTIOIN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CHINA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GDP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445" w:right="44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1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globalization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production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has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influenced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the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factors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of production,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cost,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 especially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1F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all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factors,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work.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positive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side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globalization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 that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brought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new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opportunities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employment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developing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countries,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well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opportunities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developed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countries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workers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less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developed</w:t>
      </w:r>
      <w:r>
        <w:rPr>
          <w:rFonts w:ascii="Times New Roman" w:hAnsi="Times New Roman" w:cs="Times New Roman" w:eastAsia="Times New Roman"/>
          <w:color w:val="231F1F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countries.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negative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side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noticed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worse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position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workers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manifested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9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stagnation</w:t>
      </w:r>
      <w:r>
        <w:rPr>
          <w:rFonts w:ascii="Times New Roman" w:hAnsi="Times New Roman" w:cs="Times New Roman" w:eastAsia="Times New Roman"/>
          <w:color w:val="231F1F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real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wages</w:t>
      </w:r>
      <w:r>
        <w:rPr>
          <w:rFonts w:ascii="Times New Roman" w:hAnsi="Times New Roman" w:cs="Times New Roman" w:eastAsia="Times New Roman"/>
          <w:color w:val="231F1F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poor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working</w:t>
      </w:r>
      <w:r>
        <w:rPr>
          <w:rFonts w:ascii="Times New Roman" w:hAnsi="Times New Roman" w:cs="Times New Roman" w:eastAsia="Times New Roman"/>
          <w:color w:val="231F1F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conditions.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Capital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flows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accelerated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1F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factor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of</w:t>
      </w:r>
      <w:r>
        <w:rPr>
          <w:rFonts w:ascii="Times New Roman" w:hAnsi="Times New Roman" w:cs="Times New Roman" w:eastAsia="Times New Roman"/>
          <w:color w:val="231F1F"/>
          <w:spacing w:val="7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production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become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more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accessible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businesses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entrepreneurs.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country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factor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production</w:t>
      </w:r>
      <w:r>
        <w:rPr>
          <w:rFonts w:ascii="Times New Roman" w:hAnsi="Times New Roman" w:cs="Times New Roman" w:eastAsia="Times New Roman"/>
          <w:color w:val="231F1F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become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more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accessible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firms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entrepreneurs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due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strengthening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country’s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supply,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5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created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raising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boundaries.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0"/>
        <w:ind w:left="118" w:right="12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empirical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was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done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explore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existence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relationship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between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independent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46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dependent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variables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examined,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 among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other things </w:t>
      </w:r>
      <w:r>
        <w:rPr>
          <w:rFonts w:ascii="Times New Roman"/>
          <w:color w:val="231F1F"/>
          <w:sz w:val="20"/>
        </w:rPr>
        <w:t>we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observe</w:t>
      </w:r>
      <w:r>
        <w:rPr>
          <w:rFonts w:ascii="Times New Roman"/>
          <w:color w:val="231F1F"/>
          <w:spacing w:val="-1"/>
          <w:sz w:val="20"/>
        </w:rPr>
        <w:t> the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movement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1"/>
          <w:sz w:val="20"/>
        </w:rPr>
        <w:t> index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globalization</w:t>
      </w:r>
      <w:r>
        <w:rPr>
          <w:rFonts w:ascii="Times New Roman"/>
          <w:color w:val="231F1F"/>
          <w:spacing w:val="75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KOF,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GDP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China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cost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factors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production,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capital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labor.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We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presented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price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work</w:t>
      </w:r>
      <w:r>
        <w:rPr>
          <w:rFonts w:ascii="Times New Roman"/>
          <w:color w:val="231F1F"/>
          <w:spacing w:val="7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through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average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wage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production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price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capital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through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interest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rate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borrowing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capital.</w:t>
      </w:r>
      <w:r>
        <w:rPr>
          <w:rFonts w:ascii="Times New Roman"/>
          <w:sz w:val="20"/>
        </w:rPr>
      </w:r>
    </w:p>
    <w:p>
      <w:pPr>
        <w:spacing w:before="12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globalisation,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production,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gross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domestic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product,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labor,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capital.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103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10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98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96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09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13/2018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6.706085pt;margin-top:40.275276pt;width:258.7pt;height:12pt;mso-position-horizontal-relative:page;mso-position-vertical-relative:page;z-index:-109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Nebojša Savanović, dipl. ecc, Slobodanka Savanović, dipl. 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prav.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88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86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280.768005pt;margin-top:40.275276pt;width:244.7pt;height:12pt;mso-position-horizontal-relative:page;mso-position-vertical-relative:page;z-index:-108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Reperkusije globalizacije na udio </w:t>
                </w: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proizvodnje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 u BDP-u Kine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."/>
      <w:lvlJc w:val="left"/>
      <w:pPr>
        <w:ind w:left="1779" w:hanging="221"/>
        <w:jc w:val="righ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bullet"/>
      <w:lvlText w:val="•"/>
      <w:lvlJc w:val="left"/>
      <w:pPr>
        <w:ind w:left="2532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84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7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9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5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7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67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yperlink" Target="http://www.earlymoderntexts.com/assets/pdfs/bentham1780.pdf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2025-02-26T10:05:40Z</dcterms:created>
  <dcterms:modified xsi:type="dcterms:W3CDTF">2025-02-26T10:05:40Z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